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A2E" w:rsidRPr="00B961FE" w:rsidRDefault="00B961FE" w:rsidP="009317D5">
      <w:pPr>
        <w:rPr>
          <w:rFonts w:cs="Friz Quadrata"/>
          <w:color w:val="211D1E"/>
          <w:sz w:val="52"/>
          <w:szCs w:val="48"/>
        </w:rPr>
      </w:pPr>
      <w:r w:rsidRPr="00B961FE">
        <w:rPr>
          <w:rFonts w:cs="Friz Quadrata"/>
          <w:color w:val="211D1E"/>
          <w:sz w:val="52"/>
          <w:szCs w:val="48"/>
        </w:rPr>
        <w:t xml:space="preserve">Reading </w:t>
      </w:r>
      <w:r w:rsidR="006731BF" w:rsidRPr="00B961FE">
        <w:rPr>
          <w:rFonts w:cs="Friz Quadrata"/>
          <w:color w:val="211D1E"/>
          <w:sz w:val="52"/>
          <w:szCs w:val="48"/>
        </w:rPr>
        <w:t xml:space="preserve">Academic Vocabulary </w:t>
      </w:r>
      <w:r w:rsidR="00DD0A2E" w:rsidRPr="00B961FE">
        <w:rPr>
          <w:rFonts w:cs="Friz Quadrata"/>
          <w:color w:val="211D1E"/>
          <w:sz w:val="52"/>
          <w:szCs w:val="48"/>
        </w:rPr>
        <w:t>Comprehensive Word Lists</w:t>
      </w:r>
    </w:p>
    <w:tbl>
      <w:tblPr>
        <w:tblStyle w:val="TableGrid"/>
        <w:tblW w:w="15030" w:type="dxa"/>
        <w:tblInd w:w="-1062" w:type="dxa"/>
        <w:tblLook w:val="04A0"/>
      </w:tblPr>
      <w:tblGrid>
        <w:gridCol w:w="2267"/>
        <w:gridCol w:w="2685"/>
        <w:gridCol w:w="410"/>
        <w:gridCol w:w="2245"/>
        <w:gridCol w:w="850"/>
        <w:gridCol w:w="44"/>
        <w:gridCol w:w="1761"/>
        <w:gridCol w:w="1290"/>
        <w:gridCol w:w="1621"/>
        <w:gridCol w:w="1857"/>
      </w:tblGrid>
      <w:tr w:rsidR="002809A0" w:rsidTr="002809A0">
        <w:tc>
          <w:tcPr>
            <w:tcW w:w="2267" w:type="dxa"/>
          </w:tcPr>
          <w:p w:rsidR="002809A0" w:rsidRDefault="002809A0" w:rsidP="00DD0A2E">
            <w:pPr>
              <w:pStyle w:val="Pa28"/>
              <w:rPr>
                <w:rFonts w:cs="Berkeley"/>
                <w:color w:val="FFFFFF"/>
                <w:sz w:val="28"/>
                <w:szCs w:val="28"/>
              </w:rPr>
            </w:pPr>
            <w:r w:rsidRPr="003378BB">
              <w:rPr>
                <w:rFonts w:cs="Berkeley"/>
                <w:b/>
                <w:bCs/>
                <w:i/>
                <w:iCs/>
                <w:color w:val="FF0000"/>
                <w:sz w:val="28"/>
                <w:szCs w:val="28"/>
              </w:rPr>
              <w:t>Reading</w:t>
            </w:r>
            <w:r>
              <w:rPr>
                <w:rFonts w:cs="Berkeley"/>
                <w:b/>
                <w:bCs/>
                <w:i/>
                <w:iCs/>
                <w:color w:val="FFFFFF"/>
                <w:sz w:val="28"/>
                <w:szCs w:val="28"/>
              </w:rPr>
              <w:t>/</w:t>
            </w:r>
            <w:r w:rsidRPr="003378BB">
              <w:rPr>
                <w:rFonts w:cs="Berkeley"/>
                <w:b/>
                <w:bCs/>
                <w:i/>
                <w:iCs/>
                <w:color w:val="FF0000"/>
                <w:sz w:val="28"/>
                <w:szCs w:val="28"/>
              </w:rPr>
              <w:t>Fluency</w:t>
            </w:r>
          </w:p>
        </w:tc>
        <w:tc>
          <w:tcPr>
            <w:tcW w:w="3095" w:type="dxa"/>
            <w:gridSpan w:val="2"/>
          </w:tcPr>
          <w:p w:rsidR="002809A0" w:rsidRPr="00D8185F" w:rsidRDefault="002809A0" w:rsidP="002809A0">
            <w:pPr>
              <w:pStyle w:val="Pa28"/>
              <w:jc w:val="center"/>
              <w:rPr>
                <w:rFonts w:cs="Berkeley"/>
                <w:color w:val="FF0000"/>
                <w:sz w:val="28"/>
                <w:szCs w:val="28"/>
              </w:rPr>
            </w:pPr>
            <w:r w:rsidRPr="00D8185F">
              <w:rPr>
                <w:rFonts w:cs="Berkeley"/>
                <w:b/>
                <w:bCs/>
                <w:i/>
                <w:iCs/>
                <w:color w:val="FF0000"/>
                <w:sz w:val="28"/>
                <w:szCs w:val="28"/>
              </w:rPr>
              <w:t>Reading/Comprehension of Literary Text/Drama</w:t>
            </w:r>
          </w:p>
          <w:p w:rsidR="002809A0" w:rsidRDefault="002809A0"/>
        </w:tc>
        <w:tc>
          <w:tcPr>
            <w:tcW w:w="6190" w:type="dxa"/>
            <w:gridSpan w:val="5"/>
          </w:tcPr>
          <w:p w:rsidR="002809A0" w:rsidRPr="003378BB" w:rsidRDefault="002809A0" w:rsidP="00DD0A2E">
            <w:pPr>
              <w:pStyle w:val="Pa28"/>
              <w:jc w:val="center"/>
              <w:rPr>
                <w:rFonts w:cs="Berkeley"/>
                <w:color w:val="FF0000"/>
                <w:sz w:val="28"/>
                <w:szCs w:val="28"/>
              </w:rPr>
            </w:pPr>
            <w:r w:rsidRPr="003378BB">
              <w:rPr>
                <w:rFonts w:cs="Berkeley"/>
                <w:b/>
                <w:bCs/>
                <w:i/>
                <w:iCs/>
                <w:color w:val="FF0000"/>
                <w:sz w:val="28"/>
                <w:szCs w:val="28"/>
              </w:rPr>
              <w:t>Reading/Vocabulary Development</w:t>
            </w:r>
          </w:p>
          <w:p w:rsidR="002809A0" w:rsidRDefault="002809A0" w:rsidP="00DD0A2E">
            <w:pPr>
              <w:pStyle w:val="Pa28"/>
            </w:pPr>
          </w:p>
        </w:tc>
        <w:tc>
          <w:tcPr>
            <w:tcW w:w="3478" w:type="dxa"/>
            <w:gridSpan w:val="2"/>
          </w:tcPr>
          <w:p w:rsidR="002809A0" w:rsidRPr="00B961FE" w:rsidRDefault="002809A0" w:rsidP="00B961FE">
            <w:pPr>
              <w:pStyle w:val="Pa28"/>
              <w:jc w:val="center"/>
              <w:rPr>
                <w:rFonts w:cs="Berkeley"/>
                <w:color w:val="FF0000"/>
                <w:sz w:val="28"/>
                <w:szCs w:val="28"/>
              </w:rPr>
            </w:pPr>
            <w:r w:rsidRPr="006D5629">
              <w:rPr>
                <w:rFonts w:cs="Berkeley"/>
                <w:b/>
                <w:bCs/>
                <w:i/>
                <w:iCs/>
                <w:color w:val="FF0000"/>
                <w:sz w:val="28"/>
                <w:szCs w:val="28"/>
              </w:rPr>
              <w:t>Reading/Comprehension of Literary Text/Theme and Genre</w:t>
            </w:r>
          </w:p>
        </w:tc>
      </w:tr>
      <w:tr w:rsidR="002809A0" w:rsidRPr="00B961FE" w:rsidTr="004B50FB">
        <w:tc>
          <w:tcPr>
            <w:tcW w:w="2267" w:type="dxa"/>
          </w:tcPr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color w:val="211D1E"/>
              </w:rPr>
            </w:pPr>
            <w:r w:rsidRPr="00B961FE">
              <w:rPr>
                <w:rFonts w:cs="Berkeley Book"/>
                <w:color w:val="211D1E"/>
              </w:rPr>
              <w:t>expression</w:t>
            </w:r>
          </w:p>
          <w:p w:rsidR="002809A0" w:rsidRPr="00B961FE" w:rsidRDefault="002809A0" w:rsidP="002809A0">
            <w:pPr>
              <w:pStyle w:val="Pa26"/>
              <w:jc w:val="center"/>
              <w:rPr>
                <w:rFonts w:cs="Berkeley Book"/>
                <w:color w:val="211D1E"/>
              </w:rPr>
            </w:pPr>
            <w:r w:rsidRPr="00B961FE">
              <w:rPr>
                <w:rFonts w:cs="Berkeley Book"/>
                <w:color w:val="211D1E"/>
              </w:rPr>
              <w:t xml:space="preserve">fluency </w:t>
            </w:r>
          </w:p>
          <w:p w:rsidR="002809A0" w:rsidRPr="00B961FE" w:rsidRDefault="002809A0" w:rsidP="002809A0">
            <w:pPr>
              <w:pStyle w:val="Pa26"/>
              <w:jc w:val="center"/>
              <w:rPr>
                <w:rFonts w:cs="Berkeley Book"/>
                <w:color w:val="211D1E"/>
              </w:rPr>
            </w:pPr>
            <w:r w:rsidRPr="00B961FE">
              <w:rPr>
                <w:rFonts w:cs="Berkeley Book"/>
                <w:color w:val="211D1E"/>
              </w:rPr>
              <w:t>read</w:t>
            </w:r>
          </w:p>
          <w:p w:rsidR="002809A0" w:rsidRPr="00B961FE" w:rsidRDefault="002809A0" w:rsidP="002809A0">
            <w:pPr>
              <w:pStyle w:val="Pa26"/>
              <w:jc w:val="center"/>
              <w:rPr>
                <w:rFonts w:cs="Berkeley Book"/>
                <w:color w:val="211D1E"/>
              </w:rPr>
            </w:pPr>
            <w:r w:rsidRPr="00B961FE">
              <w:rPr>
                <w:rFonts w:cs="Berkeley Book"/>
                <w:b/>
                <w:color w:val="211D1E"/>
              </w:rPr>
              <w:t>text</w:t>
            </w:r>
          </w:p>
        </w:tc>
        <w:tc>
          <w:tcPr>
            <w:tcW w:w="3095" w:type="dxa"/>
            <w:gridSpan w:val="2"/>
          </w:tcPr>
          <w:p w:rsidR="002809A0" w:rsidRPr="00B961FE" w:rsidRDefault="002809A0" w:rsidP="002809A0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drama</w:t>
            </w:r>
          </w:p>
          <w:p w:rsidR="002809A0" w:rsidRPr="00B961FE" w:rsidRDefault="002809A0" w:rsidP="002809A0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film</w:t>
            </w:r>
          </w:p>
          <w:p w:rsidR="002809A0" w:rsidRPr="00B961FE" w:rsidRDefault="002809A0" w:rsidP="002809A0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play</w:t>
            </w:r>
          </w:p>
          <w:p w:rsidR="002809A0" w:rsidRPr="00B961FE" w:rsidRDefault="002809A0" w:rsidP="002809A0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playwright</w:t>
            </w:r>
          </w:p>
          <w:p w:rsidR="002809A0" w:rsidRPr="00B961FE" w:rsidRDefault="002809A0" w:rsidP="002809A0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stage direction</w:t>
            </w:r>
          </w:p>
          <w:p w:rsidR="002809A0" w:rsidRPr="00B961FE" w:rsidRDefault="002809A0" w:rsidP="00DD0A2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9" w:type="dxa"/>
            <w:gridSpan w:val="3"/>
            <w:tcBorders>
              <w:right w:val="nil"/>
            </w:tcBorders>
          </w:tcPr>
          <w:p w:rsidR="002809A0" w:rsidRPr="00B961FE" w:rsidRDefault="002809A0" w:rsidP="008918CF">
            <w:pPr>
              <w:pStyle w:val="Pa26"/>
              <w:jc w:val="center"/>
              <w:rPr>
                <w:rFonts w:cs="Berkeley Book"/>
                <w:color w:val="211D1E"/>
              </w:rPr>
            </w:pPr>
            <w:r w:rsidRPr="00B961FE">
              <w:rPr>
                <w:rFonts w:cs="Berkeley Book"/>
                <w:color w:val="211D1E"/>
              </w:rPr>
              <w:t>adage</w:t>
            </w:r>
          </w:p>
          <w:p w:rsidR="002809A0" w:rsidRPr="00B961FE" w:rsidRDefault="002809A0" w:rsidP="008918CF">
            <w:pPr>
              <w:pStyle w:val="Pa26"/>
              <w:jc w:val="center"/>
              <w:rPr>
                <w:rFonts w:cs="Berkeley Book"/>
                <w:color w:val="211D1E"/>
              </w:rPr>
            </w:pPr>
            <w:r w:rsidRPr="00B961FE">
              <w:rPr>
                <w:rFonts w:cs="Berkeley Book"/>
                <w:color w:val="211D1E"/>
              </w:rPr>
              <w:t>affix</w:t>
            </w:r>
          </w:p>
          <w:p w:rsidR="002809A0" w:rsidRPr="00B961FE" w:rsidRDefault="002809A0" w:rsidP="008918CF">
            <w:pPr>
              <w:pStyle w:val="Pa26"/>
              <w:jc w:val="center"/>
              <w:rPr>
                <w:rFonts w:cs="Berkeley Book"/>
                <w:color w:val="211D1E"/>
              </w:rPr>
            </w:pPr>
            <w:r w:rsidRPr="00B961FE">
              <w:rPr>
                <w:rFonts w:cs="Berkeley Book"/>
                <w:color w:val="211D1E"/>
              </w:rPr>
              <w:t>ambiguous</w:t>
            </w:r>
          </w:p>
          <w:p w:rsidR="002809A0" w:rsidRPr="00B961FE" w:rsidRDefault="002809A0" w:rsidP="008918CF">
            <w:pPr>
              <w:pStyle w:val="Pa26"/>
              <w:jc w:val="center"/>
              <w:rPr>
                <w:rFonts w:cs="Berkeley Book"/>
                <w:color w:val="211D1E"/>
              </w:rPr>
            </w:pPr>
            <w:r w:rsidRPr="00B961FE">
              <w:rPr>
                <w:rFonts w:cs="Berkeley Book"/>
                <w:color w:val="211D1E"/>
              </w:rPr>
              <w:t>analogy</w:t>
            </w:r>
          </w:p>
          <w:p w:rsidR="002809A0" w:rsidRPr="00B961FE" w:rsidRDefault="002809A0" w:rsidP="008918CF">
            <w:pPr>
              <w:pStyle w:val="Pa26"/>
              <w:jc w:val="center"/>
              <w:rPr>
                <w:rFonts w:cs="Berkeley Book"/>
                <w:color w:val="211D1E"/>
              </w:rPr>
            </w:pPr>
            <w:r w:rsidRPr="00B961FE">
              <w:rPr>
                <w:rFonts w:cs="Berkeley Book"/>
                <w:color w:val="211D1E"/>
              </w:rPr>
              <w:t>antonym/synonym</w:t>
            </w:r>
          </w:p>
          <w:p w:rsidR="002809A0" w:rsidRPr="00B961FE" w:rsidRDefault="002809A0" w:rsidP="008918CF">
            <w:pPr>
              <w:pStyle w:val="Pa26"/>
              <w:jc w:val="center"/>
              <w:rPr>
                <w:rFonts w:cs="Berkeley Book"/>
                <w:color w:val="211D1E"/>
              </w:rPr>
            </w:pPr>
            <w:r w:rsidRPr="00B961FE">
              <w:rPr>
                <w:rFonts w:cs="Berkeley Book"/>
                <w:color w:val="211D1E"/>
              </w:rPr>
              <w:t>clarify</w:t>
            </w:r>
          </w:p>
          <w:p w:rsidR="002809A0" w:rsidRPr="00B961FE" w:rsidRDefault="002809A0" w:rsidP="008918CF">
            <w:pPr>
              <w:pStyle w:val="Pa26"/>
              <w:jc w:val="center"/>
              <w:rPr>
                <w:rFonts w:cs="Berkeley Book"/>
                <w:color w:val="211D1E"/>
              </w:rPr>
            </w:pPr>
            <w:r w:rsidRPr="00B961FE">
              <w:rPr>
                <w:rFonts w:cs="Berkeley Book"/>
                <w:color w:val="211D1E"/>
              </w:rPr>
              <w:t>derived</w:t>
            </w:r>
          </w:p>
          <w:p w:rsidR="002809A0" w:rsidRPr="00B961FE" w:rsidRDefault="002809A0" w:rsidP="008918CF">
            <w:pPr>
              <w:pStyle w:val="Pa26"/>
              <w:jc w:val="center"/>
              <w:rPr>
                <w:rFonts w:cs="Berkeley Book"/>
                <w:b/>
                <w:color w:val="211D1E"/>
              </w:rPr>
            </w:pPr>
            <w:r w:rsidRPr="00B961FE">
              <w:rPr>
                <w:rFonts w:cs="Berkeley Book"/>
                <w:b/>
                <w:color w:val="211D1E"/>
              </w:rPr>
              <w:t>determine</w:t>
            </w:r>
          </w:p>
          <w:p w:rsidR="002809A0" w:rsidRPr="00B961FE" w:rsidRDefault="002809A0" w:rsidP="008918CF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dictionary</w:t>
            </w:r>
          </w:p>
          <w:p w:rsidR="002809A0" w:rsidRPr="00B961FE" w:rsidRDefault="002809A0" w:rsidP="008918CF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foreign</w:t>
            </w:r>
          </w:p>
          <w:p w:rsidR="002809A0" w:rsidRPr="00B961FE" w:rsidRDefault="002809A0" w:rsidP="008918CF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glossary</w:t>
            </w:r>
          </w:p>
          <w:p w:rsidR="002809A0" w:rsidRPr="00B961FE" w:rsidRDefault="002809A0" w:rsidP="008918CF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Greek affix</w:t>
            </w:r>
          </w:p>
          <w:p w:rsidR="002809A0" w:rsidRPr="00B961FE" w:rsidRDefault="002809A0" w:rsidP="008918CF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Greek root</w:t>
            </w:r>
          </w:p>
          <w:p w:rsidR="002809A0" w:rsidRPr="00B961FE" w:rsidRDefault="002809A0" w:rsidP="008918CF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idiom</w:t>
            </w:r>
          </w:p>
          <w:p w:rsidR="002809A0" w:rsidRPr="00B961FE" w:rsidRDefault="002809A0" w:rsidP="008918CF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Latin affix</w:t>
            </w:r>
          </w:p>
          <w:p w:rsidR="002809A0" w:rsidRPr="00B961FE" w:rsidRDefault="002809A0" w:rsidP="008918CF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Latin root</w:t>
            </w:r>
          </w:p>
          <w:p w:rsidR="002809A0" w:rsidRPr="00B961FE" w:rsidRDefault="002809A0" w:rsidP="008918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51" w:type="dxa"/>
            <w:gridSpan w:val="2"/>
            <w:tcBorders>
              <w:left w:val="nil"/>
            </w:tcBorders>
          </w:tcPr>
          <w:p w:rsidR="002809A0" w:rsidRPr="00B961FE" w:rsidRDefault="002809A0" w:rsidP="008918CF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linguistic root</w:t>
            </w:r>
          </w:p>
          <w:p w:rsidR="002809A0" w:rsidRPr="00B961FE" w:rsidRDefault="002809A0" w:rsidP="008918CF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multiple meaning words</w:t>
            </w:r>
          </w:p>
          <w:p w:rsidR="002809A0" w:rsidRPr="00B961FE" w:rsidRDefault="002809A0" w:rsidP="008918CF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pronunciation</w:t>
            </w:r>
          </w:p>
          <w:p w:rsidR="002809A0" w:rsidRPr="00B961FE" w:rsidRDefault="002809A0" w:rsidP="008918CF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root</w:t>
            </w:r>
          </w:p>
          <w:p w:rsidR="002809A0" w:rsidRPr="00B961FE" w:rsidRDefault="002809A0" w:rsidP="008918CF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saying</w:t>
            </w:r>
          </w:p>
          <w:p w:rsidR="002809A0" w:rsidRPr="00B961FE" w:rsidRDefault="002809A0" w:rsidP="008918CF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syllable</w:t>
            </w:r>
          </w:p>
          <w:p w:rsidR="002809A0" w:rsidRPr="00B961FE" w:rsidRDefault="002809A0" w:rsidP="008918CF">
            <w:pPr>
              <w:pStyle w:val="Pa26"/>
              <w:tabs>
                <w:tab w:val="left" w:pos="9070"/>
              </w:tabs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thesaurus</w:t>
            </w:r>
          </w:p>
          <w:p w:rsidR="002809A0" w:rsidRPr="00B961FE" w:rsidRDefault="002809A0" w:rsidP="008918CF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understand</w:t>
            </w:r>
          </w:p>
          <w:p w:rsidR="002809A0" w:rsidRPr="00B961FE" w:rsidRDefault="002809A0" w:rsidP="008918CF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unfamiliar</w:t>
            </w:r>
          </w:p>
          <w:p w:rsidR="002809A0" w:rsidRPr="00B961FE" w:rsidRDefault="002809A0" w:rsidP="008918CF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vocabulary</w:t>
            </w:r>
          </w:p>
          <w:p w:rsidR="008918CF" w:rsidRPr="00B961FE" w:rsidRDefault="002809A0" w:rsidP="008918CF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whole</w:t>
            </w:r>
            <w:r w:rsidR="008918CF" w:rsidRPr="00B961FE">
              <w:rPr>
                <w:rFonts w:cs="Berkeley Book"/>
                <w:color w:val="221E1F"/>
              </w:rPr>
              <w:t xml:space="preserve"> </w:t>
            </w:r>
          </w:p>
          <w:p w:rsidR="002809A0" w:rsidRPr="00B961FE" w:rsidRDefault="008918CF" w:rsidP="008918CF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word choice</w:t>
            </w:r>
          </w:p>
          <w:p w:rsidR="002809A0" w:rsidRPr="00B961FE" w:rsidRDefault="002809A0" w:rsidP="008918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78" w:type="dxa"/>
            <w:gridSpan w:val="2"/>
          </w:tcPr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classical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comprehension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culture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b/>
                <w:color w:val="221E1F"/>
              </w:rPr>
            </w:pPr>
            <w:r w:rsidRPr="00B961FE">
              <w:rPr>
                <w:rFonts w:cs="Berkeley Book"/>
                <w:b/>
                <w:color w:val="221E1F"/>
              </w:rPr>
              <w:t>describe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distinguish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epic tale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fiction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genre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historical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b/>
                <w:color w:val="221E1F"/>
              </w:rPr>
            </w:pPr>
            <w:r w:rsidRPr="00B961FE">
              <w:rPr>
                <w:rFonts w:cs="Berkeley Book"/>
                <w:b/>
                <w:color w:val="221E1F"/>
              </w:rPr>
              <w:t>inference/infer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literary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literature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moral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movement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myth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phenomena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place</w:t>
            </w:r>
          </w:p>
          <w:p w:rsidR="004B50FB" w:rsidRPr="00B961FE" w:rsidRDefault="002809A0" w:rsidP="00DD0A2E">
            <w:pPr>
              <w:pStyle w:val="Pa26"/>
              <w:jc w:val="center"/>
              <w:rPr>
                <w:rFonts w:cs="Berkeley Book"/>
                <w:b/>
                <w:color w:val="221E1F"/>
              </w:rPr>
            </w:pPr>
            <w:r w:rsidRPr="00B961FE">
              <w:rPr>
                <w:rFonts w:cs="Berkeley Book"/>
                <w:b/>
                <w:color w:val="221E1F"/>
              </w:rPr>
              <w:t>theme</w:t>
            </w:r>
            <w:r w:rsidR="004B50FB" w:rsidRPr="00B961FE">
              <w:rPr>
                <w:rFonts w:cs="Berkeley Book"/>
                <w:b/>
                <w:color w:val="221E1F"/>
              </w:rPr>
              <w:t xml:space="preserve"> </w:t>
            </w:r>
          </w:p>
          <w:p w:rsidR="002809A0" w:rsidRPr="00B961FE" w:rsidRDefault="004B50FB" w:rsidP="004B50FB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time</w:t>
            </w:r>
          </w:p>
        </w:tc>
      </w:tr>
      <w:tr w:rsidR="002809A0" w:rsidTr="002809A0">
        <w:tc>
          <w:tcPr>
            <w:tcW w:w="5362" w:type="dxa"/>
            <w:gridSpan w:val="3"/>
          </w:tcPr>
          <w:p w:rsidR="002809A0" w:rsidRPr="00D8185F" w:rsidRDefault="002809A0" w:rsidP="00DD0A2E">
            <w:pPr>
              <w:pStyle w:val="Pa28"/>
              <w:jc w:val="center"/>
              <w:rPr>
                <w:rFonts w:cs="Berkeley"/>
                <w:color w:val="FF0000"/>
                <w:sz w:val="28"/>
                <w:szCs w:val="28"/>
              </w:rPr>
            </w:pPr>
            <w:r w:rsidRPr="00D8185F">
              <w:rPr>
                <w:rFonts w:cs="Berkeley"/>
                <w:b/>
                <w:bCs/>
                <w:i/>
                <w:iCs/>
                <w:color w:val="FF0000"/>
                <w:sz w:val="28"/>
                <w:szCs w:val="28"/>
              </w:rPr>
              <w:t>Reading/Comprehension of Literary Text/Poetry</w:t>
            </w:r>
          </w:p>
          <w:p w:rsidR="002809A0" w:rsidRDefault="002809A0"/>
        </w:tc>
        <w:tc>
          <w:tcPr>
            <w:tcW w:w="3095" w:type="dxa"/>
            <w:gridSpan w:val="2"/>
          </w:tcPr>
          <w:p w:rsidR="002809A0" w:rsidRPr="006B19BC" w:rsidRDefault="002809A0" w:rsidP="002809A0">
            <w:pPr>
              <w:pStyle w:val="Pa28"/>
              <w:jc w:val="center"/>
              <w:rPr>
                <w:rFonts w:cs="Berkeley"/>
                <w:color w:val="FF0000"/>
                <w:sz w:val="28"/>
                <w:szCs w:val="28"/>
              </w:rPr>
            </w:pPr>
            <w:r w:rsidRPr="006B19BC">
              <w:rPr>
                <w:rFonts w:cs="Berkeley"/>
                <w:b/>
                <w:bCs/>
                <w:i/>
                <w:iCs/>
                <w:color w:val="FF0000"/>
                <w:sz w:val="28"/>
                <w:szCs w:val="28"/>
              </w:rPr>
              <w:t>Reading/Comprehension of Literary Text/Sensory Language</w:t>
            </w:r>
          </w:p>
          <w:p w:rsidR="002809A0" w:rsidRDefault="002809A0" w:rsidP="002809A0">
            <w:pPr>
              <w:pStyle w:val="Pa26"/>
              <w:jc w:val="center"/>
            </w:pPr>
          </w:p>
        </w:tc>
        <w:tc>
          <w:tcPr>
            <w:tcW w:w="3095" w:type="dxa"/>
            <w:gridSpan w:val="3"/>
          </w:tcPr>
          <w:p w:rsidR="002809A0" w:rsidRPr="006B19BC" w:rsidRDefault="002809A0" w:rsidP="002809A0">
            <w:pPr>
              <w:pStyle w:val="Pa28"/>
              <w:jc w:val="center"/>
              <w:rPr>
                <w:rFonts w:cs="Berkeley"/>
                <w:color w:val="FF0000"/>
                <w:sz w:val="28"/>
                <w:szCs w:val="28"/>
              </w:rPr>
            </w:pPr>
            <w:r w:rsidRPr="006B19BC">
              <w:rPr>
                <w:rFonts w:cs="Berkeley"/>
                <w:b/>
                <w:bCs/>
                <w:i/>
                <w:iCs/>
                <w:color w:val="FF0000"/>
                <w:sz w:val="28"/>
                <w:szCs w:val="28"/>
              </w:rPr>
              <w:t>Reading/Comprehension of Text/Independent Reading</w:t>
            </w:r>
          </w:p>
          <w:p w:rsidR="002809A0" w:rsidRDefault="002809A0" w:rsidP="002809A0">
            <w:pPr>
              <w:pStyle w:val="Pa28"/>
              <w:jc w:val="center"/>
            </w:pPr>
          </w:p>
        </w:tc>
        <w:tc>
          <w:tcPr>
            <w:tcW w:w="3478" w:type="dxa"/>
            <w:gridSpan w:val="2"/>
          </w:tcPr>
          <w:p w:rsidR="002809A0" w:rsidRPr="00D8185F" w:rsidRDefault="002809A0" w:rsidP="00DD0A2E">
            <w:pPr>
              <w:pStyle w:val="Pa28"/>
              <w:jc w:val="center"/>
              <w:rPr>
                <w:rFonts w:cs="Berkeley"/>
                <w:color w:val="FF0000"/>
                <w:sz w:val="28"/>
                <w:szCs w:val="28"/>
              </w:rPr>
            </w:pPr>
            <w:r w:rsidRPr="00D8185F">
              <w:rPr>
                <w:rFonts w:cs="Berkeley"/>
                <w:b/>
                <w:bCs/>
                <w:i/>
                <w:iCs/>
                <w:color w:val="FF0000"/>
                <w:sz w:val="28"/>
                <w:szCs w:val="28"/>
              </w:rPr>
              <w:t>Reading/Comprehension of Literary Text/Fiction</w:t>
            </w:r>
          </w:p>
          <w:p w:rsidR="002809A0" w:rsidRDefault="002809A0"/>
        </w:tc>
      </w:tr>
      <w:tr w:rsidR="002809A0" w:rsidTr="00D540D0">
        <w:tc>
          <w:tcPr>
            <w:tcW w:w="5362" w:type="dxa"/>
            <w:gridSpan w:val="3"/>
          </w:tcPr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alliteration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b/>
                <w:color w:val="221E1F"/>
              </w:rPr>
            </w:pPr>
            <w:r w:rsidRPr="00B961FE">
              <w:rPr>
                <w:rFonts w:cs="Berkeley Book"/>
                <w:b/>
                <w:color w:val="221E1F"/>
              </w:rPr>
              <w:t>analyze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hyperbole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internal rhyme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onomatopoeia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personification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poet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poetry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rhyme scheme</w:t>
            </w:r>
          </w:p>
          <w:p w:rsidR="002809A0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sound effect</w:t>
            </w:r>
          </w:p>
          <w:p w:rsidR="001B089B" w:rsidRPr="001B089B" w:rsidRDefault="001B089B" w:rsidP="001B089B"/>
          <w:p w:rsidR="002809A0" w:rsidRPr="001B089B" w:rsidRDefault="001B089B" w:rsidP="001B089B">
            <w:pPr>
              <w:pStyle w:val="Footer"/>
              <w:rPr>
                <w:b/>
                <w:sz w:val="16"/>
                <w:szCs w:val="16"/>
              </w:rPr>
            </w:pPr>
            <w:r w:rsidRPr="001B089B">
              <w:rPr>
                <w:rStyle w:val="A11"/>
                <w:b/>
                <w:sz w:val="16"/>
                <w:szCs w:val="16"/>
              </w:rPr>
              <w:t>BOLD high-frequency word in the TEKS</w:t>
            </w:r>
          </w:p>
        </w:tc>
        <w:tc>
          <w:tcPr>
            <w:tcW w:w="3095" w:type="dxa"/>
            <w:gridSpan w:val="2"/>
          </w:tcPr>
          <w:p w:rsidR="002809A0" w:rsidRPr="00B961FE" w:rsidRDefault="002809A0" w:rsidP="002809A0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author</w:t>
            </w:r>
          </w:p>
          <w:p w:rsidR="002809A0" w:rsidRPr="00B961FE" w:rsidRDefault="002809A0" w:rsidP="002809A0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evaluate</w:t>
            </w:r>
          </w:p>
          <w:p w:rsidR="002809A0" w:rsidRPr="00B961FE" w:rsidRDefault="002809A0" w:rsidP="002809A0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imagery</w:t>
            </w:r>
          </w:p>
          <w:p w:rsidR="002809A0" w:rsidRPr="00B961FE" w:rsidRDefault="002809A0" w:rsidP="002809A0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mood</w:t>
            </w:r>
          </w:p>
          <w:p w:rsidR="002809A0" w:rsidRPr="00B961FE" w:rsidRDefault="002809A0" w:rsidP="002809A0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refrain</w:t>
            </w:r>
          </w:p>
          <w:p w:rsidR="002809A0" w:rsidRPr="00B961FE" w:rsidRDefault="002809A0" w:rsidP="002809A0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sensory language</w:t>
            </w:r>
          </w:p>
          <w:p w:rsidR="002809A0" w:rsidRPr="00B961FE" w:rsidRDefault="002809A0" w:rsidP="002809A0">
            <w:pPr>
              <w:pStyle w:val="Pa26"/>
              <w:jc w:val="center"/>
            </w:pPr>
          </w:p>
        </w:tc>
        <w:tc>
          <w:tcPr>
            <w:tcW w:w="3095" w:type="dxa"/>
            <w:gridSpan w:val="3"/>
          </w:tcPr>
          <w:p w:rsidR="002809A0" w:rsidRPr="00B961FE" w:rsidRDefault="002809A0" w:rsidP="002809A0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journal</w:t>
            </w:r>
          </w:p>
          <w:p w:rsidR="002809A0" w:rsidRPr="00B961FE" w:rsidRDefault="002809A0" w:rsidP="002809A0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logical order</w:t>
            </w:r>
          </w:p>
          <w:p w:rsidR="002809A0" w:rsidRPr="00B961FE" w:rsidRDefault="002809A0" w:rsidP="002809A0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reading log</w:t>
            </w:r>
          </w:p>
          <w:p w:rsidR="002809A0" w:rsidRPr="00B961FE" w:rsidRDefault="002809A0" w:rsidP="002809A0">
            <w:pPr>
              <w:pStyle w:val="Pa26"/>
              <w:jc w:val="center"/>
            </w:pPr>
          </w:p>
        </w:tc>
        <w:tc>
          <w:tcPr>
            <w:tcW w:w="1621" w:type="dxa"/>
            <w:tcBorders>
              <w:right w:val="nil"/>
            </w:tcBorders>
          </w:tcPr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b/>
                <w:color w:val="221E1F"/>
              </w:rPr>
            </w:pPr>
            <w:r w:rsidRPr="00B961FE">
              <w:rPr>
                <w:rFonts w:cs="Berkeley Book"/>
                <w:b/>
                <w:color w:val="221E1F"/>
              </w:rPr>
              <w:t>character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climax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conflict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denouement dialect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b/>
                <w:color w:val="221E1F"/>
              </w:rPr>
            </w:pPr>
            <w:r w:rsidRPr="00B961FE">
              <w:rPr>
                <w:rFonts w:cs="Berkeley Book"/>
                <w:b/>
                <w:color w:val="221E1F"/>
              </w:rPr>
              <w:t>explain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falling action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foreshadow</w:t>
            </w:r>
          </w:p>
          <w:p w:rsidR="005A157D" w:rsidRPr="00B961FE" w:rsidRDefault="005A157D" w:rsidP="005A157D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forms</w:t>
            </w:r>
          </w:p>
          <w:p w:rsidR="002809A0" w:rsidRPr="00B961FE" w:rsidRDefault="002809A0" w:rsidP="002E53A3">
            <w:pPr>
              <w:pStyle w:val="Pa26"/>
              <w:jc w:val="center"/>
            </w:pPr>
          </w:p>
        </w:tc>
        <w:tc>
          <w:tcPr>
            <w:tcW w:w="1857" w:type="dxa"/>
            <w:tcBorders>
              <w:left w:val="nil"/>
            </w:tcBorders>
          </w:tcPr>
          <w:p w:rsidR="002809A0" w:rsidRPr="00B961FE" w:rsidRDefault="002809A0" w:rsidP="002E53A3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motivation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novel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b/>
                <w:color w:val="221E1F"/>
              </w:rPr>
            </w:pPr>
            <w:r w:rsidRPr="00B961FE">
              <w:rPr>
                <w:rFonts w:cs="Berkeley Book"/>
                <w:b/>
                <w:color w:val="221E1F"/>
              </w:rPr>
              <w:t>plot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plot development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relationship</w:t>
            </w:r>
          </w:p>
          <w:p w:rsidR="002809A0" w:rsidRPr="00B961FE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rising action</w:t>
            </w:r>
          </w:p>
          <w:p w:rsidR="004B50FB" w:rsidRPr="00B961FE" w:rsidRDefault="002809A0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role</w:t>
            </w:r>
            <w:r w:rsidR="004B50FB" w:rsidRPr="00B961FE">
              <w:rPr>
                <w:rFonts w:cs="Berkeley Book"/>
                <w:color w:val="221E1F"/>
              </w:rPr>
              <w:t xml:space="preserve"> </w:t>
            </w:r>
          </w:p>
          <w:p w:rsidR="002809A0" w:rsidRPr="00B961FE" w:rsidRDefault="004B50FB" w:rsidP="00DD0A2E">
            <w:pPr>
              <w:pStyle w:val="Pa26"/>
              <w:jc w:val="center"/>
              <w:rPr>
                <w:rFonts w:cs="Berkeley Book"/>
                <w:color w:val="221E1F"/>
              </w:rPr>
            </w:pPr>
            <w:r w:rsidRPr="00B961FE">
              <w:rPr>
                <w:rFonts w:cs="Berkeley Book"/>
                <w:color w:val="221E1F"/>
              </w:rPr>
              <w:t>turning point</w:t>
            </w:r>
          </w:p>
          <w:p w:rsidR="002809A0" w:rsidRPr="00B961FE" w:rsidRDefault="002809A0" w:rsidP="00DD0A2E">
            <w:pPr>
              <w:rPr>
                <w:sz w:val="24"/>
                <w:szCs w:val="24"/>
              </w:rPr>
            </w:pPr>
          </w:p>
        </w:tc>
      </w:tr>
      <w:tr w:rsidR="00DD0A2E" w:rsidTr="00B961FE">
        <w:trPr>
          <w:trHeight w:val="654"/>
        </w:trPr>
        <w:tc>
          <w:tcPr>
            <w:tcW w:w="4952" w:type="dxa"/>
            <w:gridSpan w:val="2"/>
          </w:tcPr>
          <w:p w:rsidR="00DD0A2E" w:rsidRPr="00B961FE" w:rsidRDefault="00DD0A2E" w:rsidP="00B961FE">
            <w:pPr>
              <w:pStyle w:val="Pa28"/>
              <w:jc w:val="center"/>
              <w:rPr>
                <w:rFonts w:cs="Berkeley"/>
                <w:color w:val="FF0000"/>
                <w:sz w:val="26"/>
                <w:szCs w:val="28"/>
              </w:rPr>
            </w:pPr>
            <w:r w:rsidRPr="00B961FE">
              <w:rPr>
                <w:rFonts w:cs="Berkeley"/>
                <w:b/>
                <w:bCs/>
                <w:i/>
                <w:iCs/>
                <w:color w:val="FF0000"/>
                <w:sz w:val="26"/>
                <w:szCs w:val="28"/>
              </w:rPr>
              <w:lastRenderedPageBreak/>
              <w:t>Reading/Comprehension of Literary Text/Literary Nonfiction</w:t>
            </w:r>
          </w:p>
        </w:tc>
        <w:tc>
          <w:tcPr>
            <w:tcW w:w="5310" w:type="dxa"/>
            <w:gridSpan w:val="5"/>
            <w:tcBorders>
              <w:bottom w:val="single" w:sz="4" w:space="0" w:color="auto"/>
            </w:tcBorders>
          </w:tcPr>
          <w:p w:rsidR="00DD0A2E" w:rsidRPr="00B961FE" w:rsidRDefault="002809A0" w:rsidP="00B961FE">
            <w:pPr>
              <w:pStyle w:val="Pa28"/>
              <w:jc w:val="center"/>
              <w:rPr>
                <w:rFonts w:cs="Berkeley"/>
                <w:color w:val="FF0000"/>
                <w:sz w:val="26"/>
                <w:szCs w:val="28"/>
              </w:rPr>
            </w:pPr>
            <w:r w:rsidRPr="00B961FE">
              <w:rPr>
                <w:rFonts w:cs="Berkeley"/>
                <w:b/>
                <w:bCs/>
                <w:i/>
                <w:iCs/>
                <w:color w:val="FF0000"/>
                <w:sz w:val="26"/>
                <w:szCs w:val="28"/>
              </w:rPr>
              <w:t>Reading/Comprehension of Informational Text/Expository Text</w:t>
            </w:r>
          </w:p>
        </w:tc>
        <w:tc>
          <w:tcPr>
            <w:tcW w:w="4768" w:type="dxa"/>
            <w:gridSpan w:val="3"/>
          </w:tcPr>
          <w:p w:rsidR="00DD0A2E" w:rsidRPr="00B961FE" w:rsidRDefault="002809A0" w:rsidP="00B961FE">
            <w:pPr>
              <w:pStyle w:val="Pa28"/>
              <w:jc w:val="center"/>
              <w:rPr>
                <w:rFonts w:cs="Berkeley"/>
                <w:color w:val="FF0000"/>
                <w:sz w:val="26"/>
                <w:szCs w:val="28"/>
              </w:rPr>
            </w:pPr>
            <w:r w:rsidRPr="00B961FE">
              <w:rPr>
                <w:rFonts w:cs="Berkeley"/>
                <w:b/>
                <w:bCs/>
                <w:i/>
                <w:iCs/>
                <w:color w:val="FF0000"/>
                <w:sz w:val="26"/>
                <w:szCs w:val="28"/>
              </w:rPr>
              <w:t>Reading/Comprehension of Informational Text/Persuasive Text</w:t>
            </w:r>
          </w:p>
        </w:tc>
      </w:tr>
      <w:tr w:rsidR="002809A0" w:rsidTr="008918CF">
        <w:tc>
          <w:tcPr>
            <w:tcW w:w="4952" w:type="dxa"/>
            <w:gridSpan w:val="2"/>
          </w:tcPr>
          <w:p w:rsidR="002809A0" w:rsidRPr="001B089B" w:rsidRDefault="002809A0" w:rsidP="00DD0A2E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autobiography</w:t>
            </w:r>
          </w:p>
          <w:p w:rsidR="002809A0" w:rsidRPr="001B089B" w:rsidRDefault="002809A0" w:rsidP="00DD0A2E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biography</w:t>
            </w:r>
          </w:p>
          <w:p w:rsidR="002809A0" w:rsidRPr="001B089B" w:rsidRDefault="002809A0" w:rsidP="00DD0A2E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characteristic</w:t>
            </w:r>
          </w:p>
          <w:p w:rsidR="002809A0" w:rsidRPr="001B089B" w:rsidRDefault="002809A0" w:rsidP="00DD0A2E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diary</w:t>
            </w:r>
          </w:p>
          <w:p w:rsidR="002809A0" w:rsidRPr="001B089B" w:rsidRDefault="002809A0" w:rsidP="00DD0A2E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literary device</w:t>
            </w:r>
          </w:p>
          <w:p w:rsidR="002809A0" w:rsidRPr="001B089B" w:rsidRDefault="002809A0" w:rsidP="00DD0A2E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literary language</w:t>
            </w:r>
          </w:p>
          <w:p w:rsidR="002809A0" w:rsidRPr="001B089B" w:rsidRDefault="002809A0" w:rsidP="00DD0A2E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memoir</w:t>
            </w:r>
          </w:p>
          <w:p w:rsidR="002809A0" w:rsidRPr="001B089B" w:rsidRDefault="002809A0" w:rsidP="00DD0A2E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nonfiction</w:t>
            </w:r>
          </w:p>
          <w:p w:rsidR="002809A0" w:rsidRPr="001B089B" w:rsidRDefault="002809A0" w:rsidP="00DD0A2E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structural pattern</w:t>
            </w:r>
          </w:p>
          <w:p w:rsidR="002809A0" w:rsidRPr="001B089B" w:rsidRDefault="002809A0">
            <w:pPr>
              <w:rPr>
                <w:sz w:val="28"/>
                <w:szCs w:val="28"/>
              </w:rPr>
            </w:pPr>
          </w:p>
        </w:tc>
        <w:tc>
          <w:tcPr>
            <w:tcW w:w="2655" w:type="dxa"/>
            <w:gridSpan w:val="2"/>
            <w:tcBorders>
              <w:right w:val="nil"/>
            </w:tcBorders>
          </w:tcPr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classification scheme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claims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b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b/>
                <w:color w:val="221E1F"/>
                <w:sz w:val="28"/>
                <w:szCs w:val="28"/>
              </w:rPr>
              <w:t>compare and contrast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different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draw conclusions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logical connection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main idea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meaning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method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opinion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sz w:val="28"/>
                <w:szCs w:val="28"/>
              </w:rPr>
            </w:pPr>
            <w:r w:rsidRPr="001B089B">
              <w:rPr>
                <w:rFonts w:cs="Berkeley Book"/>
                <w:b/>
                <w:color w:val="221E1F"/>
                <w:sz w:val="28"/>
                <w:szCs w:val="28"/>
              </w:rPr>
              <w:t>organizational</w:t>
            </w:r>
          </w:p>
        </w:tc>
        <w:tc>
          <w:tcPr>
            <w:tcW w:w="2655" w:type="dxa"/>
            <w:gridSpan w:val="3"/>
            <w:tcBorders>
              <w:left w:val="nil"/>
            </w:tcBorders>
          </w:tcPr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overview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problem-and-solution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proposition-and-support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sequential order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similarities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b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b/>
                <w:color w:val="221E1F"/>
                <w:sz w:val="28"/>
                <w:szCs w:val="28"/>
              </w:rPr>
              <w:t>summarize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summary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supporting detail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synthesize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text feature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 xml:space="preserve"> verify</w:t>
            </w:r>
          </w:p>
        </w:tc>
        <w:tc>
          <w:tcPr>
            <w:tcW w:w="4768" w:type="dxa"/>
            <w:gridSpan w:val="3"/>
          </w:tcPr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ad hominem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argument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author’s viewpoint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exaggerated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b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b/>
                <w:color w:val="221E1F"/>
                <w:sz w:val="28"/>
                <w:szCs w:val="28"/>
              </w:rPr>
              <w:t>identify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parallelism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policy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rhetorical fallacy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stereotype/ stereotyping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structure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viewpoint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sz w:val="28"/>
                <w:szCs w:val="28"/>
              </w:rPr>
            </w:pPr>
          </w:p>
        </w:tc>
      </w:tr>
      <w:tr w:rsidR="00DD0A2E" w:rsidTr="002E53A3">
        <w:tc>
          <w:tcPr>
            <w:tcW w:w="4952" w:type="dxa"/>
            <w:gridSpan w:val="2"/>
          </w:tcPr>
          <w:p w:rsidR="00DD0A2E" w:rsidRPr="00B961FE" w:rsidRDefault="00DD0A2E" w:rsidP="00B961FE">
            <w:pPr>
              <w:pStyle w:val="Pa28"/>
              <w:jc w:val="center"/>
              <w:rPr>
                <w:rFonts w:cs="Berkeley"/>
                <w:color w:val="FF0000"/>
                <w:sz w:val="26"/>
                <w:szCs w:val="28"/>
              </w:rPr>
            </w:pPr>
            <w:r w:rsidRPr="00B961FE">
              <w:rPr>
                <w:rFonts w:cs="Berkeley"/>
                <w:b/>
                <w:bCs/>
                <w:i/>
                <w:iCs/>
                <w:color w:val="FF0000"/>
                <w:sz w:val="26"/>
                <w:szCs w:val="28"/>
              </w:rPr>
              <w:t>Reading/Comprehension of Informational Text/Culture and History</w:t>
            </w:r>
          </w:p>
        </w:tc>
        <w:tc>
          <w:tcPr>
            <w:tcW w:w="5310" w:type="dxa"/>
            <w:gridSpan w:val="5"/>
          </w:tcPr>
          <w:p w:rsidR="00DD0A2E" w:rsidRPr="00B961FE" w:rsidRDefault="002809A0" w:rsidP="00B961FE">
            <w:pPr>
              <w:pStyle w:val="Pa28"/>
              <w:jc w:val="center"/>
              <w:rPr>
                <w:rFonts w:cs="Berkeley"/>
                <w:color w:val="FF0000"/>
                <w:sz w:val="26"/>
                <w:szCs w:val="28"/>
              </w:rPr>
            </w:pPr>
            <w:r w:rsidRPr="00B961FE">
              <w:rPr>
                <w:rFonts w:cs="Berkeley"/>
                <w:b/>
                <w:bCs/>
                <w:i/>
                <w:iCs/>
                <w:color w:val="FF0000"/>
                <w:sz w:val="26"/>
                <w:szCs w:val="28"/>
              </w:rPr>
              <w:t>Reading/Comprehension of Informational Text/Procedural Texts</w:t>
            </w:r>
          </w:p>
        </w:tc>
        <w:tc>
          <w:tcPr>
            <w:tcW w:w="4768" w:type="dxa"/>
            <w:gridSpan w:val="3"/>
          </w:tcPr>
          <w:p w:rsidR="00DD0A2E" w:rsidRPr="00B961FE" w:rsidRDefault="002809A0" w:rsidP="00B961FE">
            <w:pPr>
              <w:pStyle w:val="Pa28"/>
              <w:jc w:val="center"/>
              <w:rPr>
                <w:rFonts w:cs="Berkeley"/>
                <w:color w:val="FF0000"/>
                <w:sz w:val="26"/>
                <w:szCs w:val="28"/>
              </w:rPr>
            </w:pPr>
            <w:r w:rsidRPr="00B961FE">
              <w:rPr>
                <w:rFonts w:cs="Berkeley"/>
                <w:b/>
                <w:bCs/>
                <w:i/>
                <w:iCs/>
                <w:color w:val="FF0000"/>
                <w:sz w:val="26"/>
                <w:szCs w:val="28"/>
              </w:rPr>
              <w:t>Reading/Media Literacy</w:t>
            </w:r>
          </w:p>
        </w:tc>
      </w:tr>
      <w:tr w:rsidR="002809A0" w:rsidTr="001B089B">
        <w:trPr>
          <w:trHeight w:val="6189"/>
        </w:trPr>
        <w:tc>
          <w:tcPr>
            <w:tcW w:w="4952" w:type="dxa"/>
            <w:gridSpan w:val="2"/>
          </w:tcPr>
          <w:p w:rsidR="002809A0" w:rsidRPr="001B089B" w:rsidRDefault="002809A0" w:rsidP="002E53A3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author’s purpose</w:t>
            </w:r>
          </w:p>
          <w:p w:rsidR="002809A0" w:rsidRPr="001B089B" w:rsidRDefault="002809A0" w:rsidP="002E53A3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contemporary</w:t>
            </w:r>
          </w:p>
          <w:p w:rsidR="002809A0" w:rsidRPr="001B089B" w:rsidRDefault="002809A0" w:rsidP="002E53A3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implicit/implied</w:t>
            </w:r>
          </w:p>
          <w:p w:rsidR="001B089B" w:rsidRDefault="001B089B">
            <w:pPr>
              <w:rPr>
                <w:rStyle w:val="A11"/>
                <w:b/>
                <w:sz w:val="16"/>
                <w:szCs w:val="16"/>
              </w:rPr>
            </w:pPr>
          </w:p>
          <w:p w:rsidR="001B089B" w:rsidRDefault="001B089B">
            <w:pPr>
              <w:rPr>
                <w:rStyle w:val="A11"/>
                <w:b/>
                <w:sz w:val="16"/>
                <w:szCs w:val="16"/>
              </w:rPr>
            </w:pPr>
          </w:p>
          <w:p w:rsidR="001B089B" w:rsidRDefault="001B089B">
            <w:pPr>
              <w:rPr>
                <w:rStyle w:val="A11"/>
                <w:b/>
                <w:sz w:val="16"/>
                <w:szCs w:val="16"/>
              </w:rPr>
            </w:pPr>
          </w:p>
          <w:p w:rsidR="001B089B" w:rsidRDefault="001B089B">
            <w:pPr>
              <w:rPr>
                <w:rStyle w:val="A11"/>
                <w:b/>
                <w:sz w:val="16"/>
                <w:szCs w:val="16"/>
              </w:rPr>
            </w:pPr>
          </w:p>
          <w:p w:rsidR="001B089B" w:rsidRDefault="001B089B">
            <w:pPr>
              <w:rPr>
                <w:rStyle w:val="A11"/>
                <w:b/>
                <w:sz w:val="16"/>
                <w:szCs w:val="16"/>
              </w:rPr>
            </w:pPr>
          </w:p>
          <w:p w:rsidR="001B089B" w:rsidRDefault="001B089B">
            <w:pPr>
              <w:rPr>
                <w:rStyle w:val="A11"/>
                <w:b/>
                <w:sz w:val="16"/>
                <w:szCs w:val="16"/>
              </w:rPr>
            </w:pPr>
          </w:p>
          <w:p w:rsidR="001B089B" w:rsidRDefault="001B089B">
            <w:pPr>
              <w:rPr>
                <w:rStyle w:val="A11"/>
                <w:b/>
                <w:sz w:val="16"/>
                <w:szCs w:val="16"/>
              </w:rPr>
            </w:pPr>
          </w:p>
          <w:p w:rsidR="001B089B" w:rsidRDefault="001B089B">
            <w:pPr>
              <w:rPr>
                <w:rStyle w:val="A11"/>
                <w:b/>
                <w:sz w:val="16"/>
                <w:szCs w:val="16"/>
              </w:rPr>
            </w:pPr>
          </w:p>
          <w:p w:rsidR="001B089B" w:rsidRDefault="001B089B">
            <w:pPr>
              <w:rPr>
                <w:rStyle w:val="A11"/>
                <w:b/>
                <w:sz w:val="16"/>
                <w:szCs w:val="16"/>
              </w:rPr>
            </w:pPr>
          </w:p>
          <w:p w:rsidR="001B089B" w:rsidRDefault="001B089B">
            <w:pPr>
              <w:rPr>
                <w:rStyle w:val="A11"/>
                <w:b/>
                <w:sz w:val="16"/>
                <w:szCs w:val="16"/>
              </w:rPr>
            </w:pPr>
          </w:p>
          <w:p w:rsidR="001B089B" w:rsidRDefault="001B089B">
            <w:pPr>
              <w:rPr>
                <w:rStyle w:val="A11"/>
                <w:b/>
                <w:sz w:val="16"/>
                <w:szCs w:val="16"/>
              </w:rPr>
            </w:pPr>
          </w:p>
          <w:p w:rsidR="001B089B" w:rsidRDefault="001B089B">
            <w:pPr>
              <w:rPr>
                <w:rStyle w:val="A11"/>
                <w:b/>
                <w:sz w:val="16"/>
                <w:szCs w:val="16"/>
              </w:rPr>
            </w:pPr>
          </w:p>
          <w:p w:rsidR="001B089B" w:rsidRDefault="001B089B">
            <w:pPr>
              <w:rPr>
                <w:rStyle w:val="A11"/>
                <w:b/>
                <w:sz w:val="16"/>
                <w:szCs w:val="16"/>
              </w:rPr>
            </w:pPr>
          </w:p>
          <w:p w:rsidR="001B089B" w:rsidRDefault="001B089B">
            <w:pPr>
              <w:rPr>
                <w:rStyle w:val="A11"/>
                <w:b/>
                <w:sz w:val="16"/>
                <w:szCs w:val="16"/>
              </w:rPr>
            </w:pPr>
          </w:p>
          <w:p w:rsidR="001B089B" w:rsidRDefault="001B089B">
            <w:pPr>
              <w:rPr>
                <w:rStyle w:val="A11"/>
                <w:b/>
                <w:sz w:val="16"/>
                <w:szCs w:val="16"/>
              </w:rPr>
            </w:pPr>
          </w:p>
          <w:p w:rsidR="001B089B" w:rsidRDefault="001B089B">
            <w:pPr>
              <w:rPr>
                <w:rStyle w:val="A11"/>
                <w:b/>
                <w:sz w:val="16"/>
                <w:szCs w:val="16"/>
              </w:rPr>
            </w:pPr>
          </w:p>
          <w:p w:rsidR="001B089B" w:rsidRDefault="001B089B">
            <w:pPr>
              <w:rPr>
                <w:rStyle w:val="A11"/>
                <w:b/>
                <w:sz w:val="16"/>
                <w:szCs w:val="16"/>
              </w:rPr>
            </w:pPr>
          </w:p>
          <w:p w:rsidR="001B089B" w:rsidRDefault="001B089B">
            <w:pPr>
              <w:rPr>
                <w:rStyle w:val="A11"/>
                <w:b/>
                <w:sz w:val="16"/>
                <w:szCs w:val="16"/>
              </w:rPr>
            </w:pPr>
          </w:p>
          <w:p w:rsidR="001B089B" w:rsidRDefault="001B089B">
            <w:pPr>
              <w:rPr>
                <w:rStyle w:val="A11"/>
                <w:b/>
                <w:sz w:val="16"/>
                <w:szCs w:val="16"/>
              </w:rPr>
            </w:pPr>
          </w:p>
          <w:p w:rsidR="001B089B" w:rsidRDefault="001B089B">
            <w:pPr>
              <w:rPr>
                <w:rStyle w:val="A11"/>
                <w:b/>
                <w:sz w:val="16"/>
                <w:szCs w:val="16"/>
              </w:rPr>
            </w:pPr>
          </w:p>
          <w:p w:rsidR="001B089B" w:rsidRDefault="001B089B">
            <w:pPr>
              <w:rPr>
                <w:rStyle w:val="A11"/>
                <w:b/>
                <w:sz w:val="16"/>
                <w:szCs w:val="16"/>
              </w:rPr>
            </w:pPr>
          </w:p>
          <w:p w:rsidR="001B089B" w:rsidRDefault="001B089B">
            <w:pPr>
              <w:rPr>
                <w:rStyle w:val="A11"/>
                <w:b/>
                <w:sz w:val="16"/>
                <w:szCs w:val="16"/>
              </w:rPr>
            </w:pPr>
          </w:p>
          <w:p w:rsidR="001B089B" w:rsidRDefault="001B089B">
            <w:pPr>
              <w:rPr>
                <w:rStyle w:val="A11"/>
                <w:b/>
                <w:sz w:val="16"/>
                <w:szCs w:val="16"/>
              </w:rPr>
            </w:pPr>
          </w:p>
          <w:p w:rsidR="001B089B" w:rsidRDefault="001B089B">
            <w:pPr>
              <w:rPr>
                <w:rStyle w:val="A11"/>
                <w:b/>
                <w:sz w:val="16"/>
                <w:szCs w:val="16"/>
              </w:rPr>
            </w:pPr>
          </w:p>
          <w:p w:rsidR="002809A0" w:rsidRPr="001B089B" w:rsidRDefault="001B089B" w:rsidP="001B089B">
            <w:pPr>
              <w:rPr>
                <w:sz w:val="28"/>
                <w:szCs w:val="28"/>
              </w:rPr>
            </w:pPr>
            <w:r w:rsidRPr="001B089B">
              <w:rPr>
                <w:rStyle w:val="A11"/>
                <w:b/>
                <w:sz w:val="16"/>
                <w:szCs w:val="16"/>
              </w:rPr>
              <w:t>BOLD high-frequency word in the TEKS</w:t>
            </w:r>
          </w:p>
        </w:tc>
        <w:tc>
          <w:tcPr>
            <w:tcW w:w="5310" w:type="dxa"/>
            <w:gridSpan w:val="5"/>
          </w:tcPr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diagram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factual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illustration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interpret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map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perform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problem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procedural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procedure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quantitative (information)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solve</w:t>
            </w:r>
          </w:p>
          <w:p w:rsidR="00665ED6" w:rsidRPr="001B089B" w:rsidRDefault="002809A0" w:rsidP="00665ED6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table</w:t>
            </w:r>
            <w:r w:rsidR="00665ED6" w:rsidRPr="001B089B">
              <w:rPr>
                <w:rFonts w:cs="Berkeley Book"/>
                <w:color w:val="221E1F"/>
                <w:sz w:val="28"/>
                <w:szCs w:val="28"/>
              </w:rPr>
              <w:t xml:space="preserve"> </w:t>
            </w:r>
          </w:p>
          <w:p w:rsidR="00665ED6" w:rsidRPr="001B089B" w:rsidRDefault="00665ED6" w:rsidP="00665ED6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 xml:space="preserve">task </w:t>
            </w:r>
          </w:p>
          <w:p w:rsidR="00665ED6" w:rsidRPr="001B089B" w:rsidRDefault="00665ED6" w:rsidP="00665ED6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timeline</w:t>
            </w:r>
          </w:p>
        </w:tc>
        <w:tc>
          <w:tcPr>
            <w:tcW w:w="4768" w:type="dxa"/>
            <w:gridSpan w:val="3"/>
          </w:tcPr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commercial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critique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digital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documentary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explicit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formality/informality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image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influence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b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b/>
                <w:color w:val="221E1F"/>
                <w:sz w:val="28"/>
                <w:szCs w:val="28"/>
              </w:rPr>
              <w:t>media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news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recognize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b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b/>
                <w:color w:val="221E1F"/>
                <w:sz w:val="28"/>
                <w:szCs w:val="28"/>
              </w:rPr>
              <w:t>technique</w:t>
            </w:r>
          </w:p>
          <w:p w:rsidR="002809A0" w:rsidRPr="001B089B" w:rsidRDefault="002809A0" w:rsidP="002809A0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tone</w:t>
            </w:r>
          </w:p>
          <w:p w:rsidR="002809A0" w:rsidRPr="001B089B" w:rsidRDefault="002809A0" w:rsidP="00B961FE">
            <w:pPr>
              <w:pStyle w:val="Pa26"/>
              <w:jc w:val="center"/>
              <w:rPr>
                <w:rFonts w:cs="Berkeley Book"/>
                <w:color w:val="221E1F"/>
                <w:sz w:val="28"/>
                <w:szCs w:val="28"/>
              </w:rPr>
            </w:pPr>
            <w:r w:rsidRPr="001B089B">
              <w:rPr>
                <w:rFonts w:cs="Berkeley Book"/>
                <w:color w:val="221E1F"/>
                <w:sz w:val="28"/>
                <w:szCs w:val="28"/>
              </w:rPr>
              <w:t>venue</w:t>
            </w:r>
          </w:p>
        </w:tc>
      </w:tr>
    </w:tbl>
    <w:p w:rsidR="00DD0A2E" w:rsidRDefault="00DD0A2E"/>
    <w:tbl>
      <w:tblPr>
        <w:tblStyle w:val="TableGrid"/>
        <w:tblW w:w="15486" w:type="dxa"/>
        <w:tblInd w:w="-1062" w:type="dxa"/>
        <w:tblLook w:val="04A0"/>
      </w:tblPr>
      <w:tblGrid>
        <w:gridCol w:w="15216"/>
        <w:gridCol w:w="270"/>
      </w:tblGrid>
      <w:tr w:rsidR="006B4E8A" w:rsidTr="008D7875">
        <w:tc>
          <w:tcPr>
            <w:tcW w:w="15486" w:type="dxa"/>
            <w:gridSpan w:val="2"/>
          </w:tcPr>
          <w:p w:rsidR="006B4E8A" w:rsidRPr="00EB4D9E" w:rsidRDefault="006B4E8A" w:rsidP="00EB4D9E">
            <w:pPr>
              <w:pStyle w:val="Pa28"/>
              <w:jc w:val="center"/>
              <w:rPr>
                <w:rFonts w:cs="Berkeley"/>
                <w:color w:val="984806" w:themeColor="accent6" w:themeShade="80"/>
                <w:sz w:val="96"/>
                <w:szCs w:val="36"/>
              </w:rPr>
            </w:pPr>
            <w:r w:rsidRPr="00EB4D9E">
              <w:rPr>
                <w:rFonts w:cs="Berkeley"/>
                <w:b/>
                <w:bCs/>
                <w:i/>
                <w:iCs/>
                <w:color w:val="984806" w:themeColor="accent6" w:themeShade="80"/>
                <w:sz w:val="96"/>
                <w:szCs w:val="36"/>
              </w:rPr>
              <w:lastRenderedPageBreak/>
              <w:t>Reading/Fluency</w:t>
            </w:r>
          </w:p>
        </w:tc>
      </w:tr>
      <w:tr w:rsidR="006B4E8A" w:rsidRPr="00B961FE" w:rsidTr="008D7875">
        <w:tc>
          <w:tcPr>
            <w:tcW w:w="15486" w:type="dxa"/>
            <w:gridSpan w:val="2"/>
          </w:tcPr>
          <w:p w:rsidR="006B4E8A" w:rsidRPr="00B961FE" w:rsidRDefault="00EB4D9E" w:rsidP="00002B34">
            <w:pPr>
              <w:pStyle w:val="Pa26"/>
              <w:jc w:val="center"/>
              <w:rPr>
                <w:rFonts w:cs="Berkeley Book"/>
                <w:color w:val="211D1E"/>
              </w:rPr>
            </w:pPr>
            <w:r>
              <w:rPr>
                <w:rFonts w:cs="Berkeley Book"/>
                <w:noProof/>
                <w:color w:val="211D1E"/>
              </w:rPr>
              <w:drawing>
                <wp:inline distT="0" distB="0" distL="0" distR="0">
                  <wp:extent cx="9669780" cy="6614160"/>
                  <wp:effectExtent l="1905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57" t="7261" r="865" b="5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8168" cy="6619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E8A" w:rsidTr="001B089B">
        <w:trPr>
          <w:gridAfter w:val="1"/>
          <w:wAfter w:w="270" w:type="dxa"/>
        </w:trPr>
        <w:tc>
          <w:tcPr>
            <w:tcW w:w="15216" w:type="dxa"/>
          </w:tcPr>
          <w:p w:rsidR="006B4E8A" w:rsidRPr="008D7875" w:rsidRDefault="006B4E8A" w:rsidP="008D7875">
            <w:pPr>
              <w:pStyle w:val="Pa28"/>
              <w:jc w:val="center"/>
              <w:rPr>
                <w:rFonts w:cs="Berkeley"/>
                <w:color w:val="E36C0A" w:themeColor="accent6" w:themeShade="BF"/>
                <w:sz w:val="72"/>
                <w:szCs w:val="72"/>
              </w:rPr>
            </w:pPr>
            <w:r w:rsidRPr="008D7875">
              <w:rPr>
                <w:rFonts w:cs="Berkeley"/>
                <w:b/>
                <w:bCs/>
                <w:i/>
                <w:iCs/>
                <w:color w:val="E36C0A" w:themeColor="accent6" w:themeShade="BF"/>
                <w:sz w:val="72"/>
                <w:szCs w:val="72"/>
              </w:rPr>
              <w:lastRenderedPageBreak/>
              <w:t>Reading/Comprehension of Literary Text/Drama</w:t>
            </w:r>
          </w:p>
        </w:tc>
      </w:tr>
      <w:tr w:rsidR="006B4E8A" w:rsidRPr="00B961FE" w:rsidTr="001B089B">
        <w:trPr>
          <w:gridAfter w:val="1"/>
          <w:wAfter w:w="270" w:type="dxa"/>
        </w:trPr>
        <w:tc>
          <w:tcPr>
            <w:tcW w:w="15216" w:type="dxa"/>
          </w:tcPr>
          <w:p w:rsidR="006B4E8A" w:rsidRPr="00B961FE" w:rsidRDefault="008D7875" w:rsidP="008D7875">
            <w:pPr>
              <w:pStyle w:val="Pa2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042794" cy="6634480"/>
                  <wp:effectExtent l="19050" t="0" r="5956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56" t="10883" r="1030" b="10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794" cy="663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E8A" w:rsidTr="001B089B">
        <w:trPr>
          <w:gridAfter w:val="1"/>
          <w:wAfter w:w="270" w:type="dxa"/>
        </w:trPr>
        <w:tc>
          <w:tcPr>
            <w:tcW w:w="15216" w:type="dxa"/>
          </w:tcPr>
          <w:p w:rsidR="006B4E8A" w:rsidRPr="00162A0D" w:rsidRDefault="006B4E8A" w:rsidP="008D7875">
            <w:pPr>
              <w:pStyle w:val="Pa28"/>
              <w:jc w:val="center"/>
              <w:rPr>
                <w:rFonts w:cs="Berkeley"/>
                <w:color w:val="990033"/>
                <w:sz w:val="28"/>
                <w:szCs w:val="28"/>
              </w:rPr>
            </w:pPr>
            <w:r w:rsidRPr="00162A0D">
              <w:rPr>
                <w:rFonts w:cs="Berkeley"/>
                <w:b/>
                <w:bCs/>
                <w:i/>
                <w:iCs/>
                <w:color w:val="990033"/>
                <w:sz w:val="98"/>
                <w:szCs w:val="28"/>
              </w:rPr>
              <w:lastRenderedPageBreak/>
              <w:t>Reading/Vocabulary Development</w:t>
            </w:r>
          </w:p>
        </w:tc>
      </w:tr>
      <w:tr w:rsidR="00162A0D" w:rsidTr="001B089B">
        <w:trPr>
          <w:gridAfter w:val="1"/>
          <w:wAfter w:w="270" w:type="dxa"/>
        </w:trPr>
        <w:tc>
          <w:tcPr>
            <w:tcW w:w="15216" w:type="dxa"/>
          </w:tcPr>
          <w:p w:rsidR="00162A0D" w:rsidRPr="008D7875" w:rsidRDefault="00162A0D" w:rsidP="008D7875">
            <w:pPr>
              <w:pStyle w:val="Pa28"/>
              <w:jc w:val="center"/>
              <w:rPr>
                <w:rFonts w:cs="Berkeley"/>
                <w:b/>
                <w:bCs/>
                <w:i/>
                <w:iCs/>
                <w:color w:val="FF0000"/>
                <w:sz w:val="98"/>
                <w:szCs w:val="28"/>
              </w:rPr>
            </w:pPr>
            <w:r>
              <w:rPr>
                <w:rFonts w:cs="Berkeley"/>
                <w:b/>
                <w:bCs/>
                <w:i/>
                <w:iCs/>
                <w:noProof/>
                <w:color w:val="FF0000"/>
                <w:sz w:val="98"/>
                <w:szCs w:val="28"/>
              </w:rPr>
              <w:drawing>
                <wp:inline distT="0" distB="0" distL="0" distR="0">
                  <wp:extent cx="9503837" cy="6431280"/>
                  <wp:effectExtent l="19050" t="0" r="2113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128" t="6300" r="774" b="4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0167" cy="644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E8A" w:rsidRDefault="006B4E8A"/>
    <w:tbl>
      <w:tblPr>
        <w:tblStyle w:val="TableGrid"/>
        <w:tblW w:w="15216" w:type="dxa"/>
        <w:tblInd w:w="-1062" w:type="dxa"/>
        <w:tblLook w:val="04A0"/>
      </w:tblPr>
      <w:tblGrid>
        <w:gridCol w:w="15216"/>
      </w:tblGrid>
      <w:tr w:rsidR="006B4E8A" w:rsidRPr="00B961FE" w:rsidTr="00CE6015">
        <w:tc>
          <w:tcPr>
            <w:tcW w:w="15216" w:type="dxa"/>
          </w:tcPr>
          <w:p w:rsidR="006B4E8A" w:rsidRPr="004222CC" w:rsidRDefault="006B4E8A" w:rsidP="00002B34">
            <w:pPr>
              <w:pStyle w:val="Pa28"/>
              <w:jc w:val="center"/>
              <w:rPr>
                <w:rFonts w:cs="Berkeley"/>
                <w:color w:val="008000"/>
                <w:sz w:val="60"/>
                <w:szCs w:val="28"/>
              </w:rPr>
            </w:pPr>
            <w:r>
              <w:lastRenderedPageBreak/>
              <w:br w:type="page"/>
            </w:r>
            <w:r w:rsidRPr="004222CC">
              <w:rPr>
                <w:rFonts w:cs="Berkeley"/>
                <w:b/>
                <w:bCs/>
                <w:i/>
                <w:iCs/>
                <w:color w:val="008000"/>
                <w:sz w:val="60"/>
                <w:szCs w:val="28"/>
              </w:rPr>
              <w:t>Reading/Comprehension of Literary Text/Theme and Genre</w:t>
            </w:r>
          </w:p>
        </w:tc>
      </w:tr>
      <w:tr w:rsidR="006B4E8A" w:rsidRPr="00B961FE" w:rsidTr="00CE6015">
        <w:tc>
          <w:tcPr>
            <w:tcW w:w="15216" w:type="dxa"/>
          </w:tcPr>
          <w:p w:rsidR="006B4E8A" w:rsidRPr="00B961FE" w:rsidRDefault="00162A0D" w:rsidP="00002B34">
            <w:pPr>
              <w:pStyle w:val="Pa26"/>
              <w:jc w:val="center"/>
              <w:rPr>
                <w:rFonts w:cs="Berkeley Book"/>
                <w:color w:val="221E1F"/>
              </w:rPr>
            </w:pPr>
            <w:r>
              <w:rPr>
                <w:rFonts w:cs="Berkeley Book"/>
                <w:noProof/>
                <w:color w:val="221E1F"/>
              </w:rPr>
              <w:drawing>
                <wp:inline distT="0" distB="0" distL="0" distR="0">
                  <wp:extent cx="9499600" cy="6563360"/>
                  <wp:effectExtent l="1905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003" t="9652" r="997" b="11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0" cy="656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E8A" w:rsidRDefault="006B4E8A"/>
    <w:tbl>
      <w:tblPr>
        <w:tblStyle w:val="TableGrid"/>
        <w:tblW w:w="15030" w:type="dxa"/>
        <w:tblInd w:w="-1062" w:type="dxa"/>
        <w:tblLook w:val="04A0"/>
      </w:tblPr>
      <w:tblGrid>
        <w:gridCol w:w="15396"/>
      </w:tblGrid>
      <w:tr w:rsidR="006B4E8A" w:rsidTr="00162A0D">
        <w:tc>
          <w:tcPr>
            <w:tcW w:w="15030" w:type="dxa"/>
          </w:tcPr>
          <w:p w:rsidR="006B4E8A" w:rsidRPr="00951F27" w:rsidRDefault="006B4E8A" w:rsidP="004222CC">
            <w:pPr>
              <w:pStyle w:val="Pa28"/>
              <w:jc w:val="center"/>
              <w:rPr>
                <w:rFonts w:cs="Berkeley"/>
                <w:color w:val="F79646" w:themeColor="accent6"/>
                <w:sz w:val="74"/>
                <w:szCs w:val="28"/>
              </w:rPr>
            </w:pPr>
            <w:r w:rsidRPr="00951F27">
              <w:rPr>
                <w:color w:val="F79646" w:themeColor="accent6"/>
                <w:sz w:val="74"/>
              </w:rPr>
              <w:lastRenderedPageBreak/>
              <w:br w:type="page"/>
            </w:r>
            <w:r w:rsidRPr="00951F27">
              <w:rPr>
                <w:rFonts w:cs="Berkeley"/>
                <w:b/>
                <w:bCs/>
                <w:i/>
                <w:iCs/>
                <w:color w:val="F79646" w:themeColor="accent6"/>
                <w:sz w:val="74"/>
                <w:szCs w:val="28"/>
              </w:rPr>
              <w:t>Reading/Comprehension of Literary Text/Poetry</w:t>
            </w:r>
          </w:p>
        </w:tc>
      </w:tr>
      <w:tr w:rsidR="006B4E8A" w:rsidRPr="00B961FE" w:rsidTr="00162A0D">
        <w:tc>
          <w:tcPr>
            <w:tcW w:w="15030" w:type="dxa"/>
          </w:tcPr>
          <w:p w:rsidR="006B4E8A" w:rsidRPr="00B961FE" w:rsidRDefault="004222CC" w:rsidP="004222CC">
            <w:pPr>
              <w:pStyle w:val="Pa2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12630" cy="6543040"/>
                  <wp:effectExtent l="1905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4083" t="5814" r="14181" b="4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630" cy="654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E8A" w:rsidRDefault="006B4E8A"/>
    <w:tbl>
      <w:tblPr>
        <w:tblStyle w:val="TableGrid"/>
        <w:tblW w:w="15030" w:type="dxa"/>
        <w:tblInd w:w="-1062" w:type="dxa"/>
        <w:tblLook w:val="04A0"/>
      </w:tblPr>
      <w:tblGrid>
        <w:gridCol w:w="15030"/>
      </w:tblGrid>
      <w:tr w:rsidR="006B4E8A" w:rsidTr="00951F27">
        <w:tc>
          <w:tcPr>
            <w:tcW w:w="15030" w:type="dxa"/>
          </w:tcPr>
          <w:p w:rsidR="006B4E8A" w:rsidRPr="00CE6015" w:rsidRDefault="006B4E8A" w:rsidP="00951F27">
            <w:pPr>
              <w:pStyle w:val="Pa28"/>
              <w:jc w:val="center"/>
              <w:rPr>
                <w:rFonts w:cs="Berkeley"/>
                <w:color w:val="0F243E" w:themeColor="text2" w:themeShade="80"/>
                <w:sz w:val="58"/>
                <w:szCs w:val="56"/>
              </w:rPr>
            </w:pPr>
            <w:r w:rsidRPr="00CE6015">
              <w:rPr>
                <w:color w:val="0F243E" w:themeColor="text2" w:themeShade="80"/>
                <w:sz w:val="58"/>
              </w:rPr>
              <w:lastRenderedPageBreak/>
              <w:br w:type="page"/>
            </w:r>
            <w:r w:rsidRPr="00CE6015">
              <w:rPr>
                <w:rFonts w:cs="Berkeley"/>
                <w:b/>
                <w:bCs/>
                <w:i/>
                <w:iCs/>
                <w:color w:val="0F243E" w:themeColor="text2" w:themeShade="80"/>
                <w:sz w:val="58"/>
                <w:szCs w:val="56"/>
              </w:rPr>
              <w:t>Reading/Comprehension of Literary Text/Sensory Language</w:t>
            </w:r>
          </w:p>
        </w:tc>
      </w:tr>
      <w:tr w:rsidR="006B4E8A" w:rsidRPr="00B961FE" w:rsidTr="00951F27">
        <w:tc>
          <w:tcPr>
            <w:tcW w:w="15030" w:type="dxa"/>
          </w:tcPr>
          <w:p w:rsidR="006B4E8A" w:rsidRPr="00B961FE" w:rsidRDefault="00951F27" w:rsidP="00951F27">
            <w:pPr>
              <w:pStyle w:val="Pa2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89670" cy="6553200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250" t="9952" r="1096" b="9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2120" cy="6555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E8A" w:rsidRDefault="006B4E8A"/>
    <w:tbl>
      <w:tblPr>
        <w:tblStyle w:val="TableGrid"/>
        <w:tblW w:w="15030" w:type="dxa"/>
        <w:tblInd w:w="-1062" w:type="dxa"/>
        <w:tblLook w:val="04A0"/>
      </w:tblPr>
      <w:tblGrid>
        <w:gridCol w:w="15030"/>
      </w:tblGrid>
      <w:tr w:rsidR="006B4E8A" w:rsidTr="00951F27">
        <w:tc>
          <w:tcPr>
            <w:tcW w:w="15030" w:type="dxa"/>
          </w:tcPr>
          <w:p w:rsidR="006B4E8A" w:rsidRPr="00951F27" w:rsidRDefault="006B4E8A" w:rsidP="00002B34">
            <w:pPr>
              <w:pStyle w:val="Pa28"/>
              <w:jc w:val="center"/>
              <w:rPr>
                <w:rFonts w:cs="Berkeley"/>
                <w:color w:val="4F6228" w:themeColor="accent3" w:themeShade="80"/>
                <w:sz w:val="60"/>
                <w:szCs w:val="60"/>
              </w:rPr>
            </w:pPr>
            <w:r w:rsidRPr="00951F27">
              <w:rPr>
                <w:color w:val="4F6228" w:themeColor="accent3" w:themeShade="80"/>
                <w:sz w:val="60"/>
                <w:szCs w:val="60"/>
              </w:rPr>
              <w:lastRenderedPageBreak/>
              <w:br w:type="page"/>
            </w:r>
            <w:r w:rsidRPr="00951F27">
              <w:rPr>
                <w:rFonts w:cs="Berkeley"/>
                <w:b/>
                <w:bCs/>
                <w:i/>
                <w:iCs/>
                <w:color w:val="4F6228" w:themeColor="accent3" w:themeShade="80"/>
                <w:sz w:val="60"/>
                <w:szCs w:val="60"/>
              </w:rPr>
              <w:t>Reading/Comprehension of Text/Independent Reading</w:t>
            </w:r>
          </w:p>
          <w:p w:rsidR="006B4E8A" w:rsidRDefault="006B4E8A" w:rsidP="00002B34">
            <w:pPr>
              <w:pStyle w:val="Pa28"/>
              <w:jc w:val="center"/>
            </w:pPr>
          </w:p>
        </w:tc>
      </w:tr>
      <w:tr w:rsidR="006B4E8A" w:rsidRPr="00B961FE" w:rsidTr="00951F27">
        <w:tc>
          <w:tcPr>
            <w:tcW w:w="15030" w:type="dxa"/>
          </w:tcPr>
          <w:p w:rsidR="006B4E8A" w:rsidRPr="00B961FE" w:rsidRDefault="00951F27" w:rsidP="00002B34">
            <w:pPr>
              <w:pStyle w:val="Pa26"/>
              <w:jc w:val="center"/>
            </w:pPr>
            <w:r>
              <w:rPr>
                <w:rFonts w:cs="Berkeley Book"/>
                <w:noProof/>
                <w:color w:val="221E1F"/>
              </w:rPr>
              <w:drawing>
                <wp:inline distT="0" distB="0" distL="0" distR="0">
                  <wp:extent cx="9033418" cy="6309360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744" t="6557" r="2083" b="4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5762" cy="6310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E8A" w:rsidRDefault="006B4E8A"/>
    <w:tbl>
      <w:tblPr>
        <w:tblStyle w:val="TableGrid"/>
        <w:tblW w:w="15030" w:type="dxa"/>
        <w:tblInd w:w="-1062" w:type="dxa"/>
        <w:tblLook w:val="04A0"/>
      </w:tblPr>
      <w:tblGrid>
        <w:gridCol w:w="15396"/>
      </w:tblGrid>
      <w:tr w:rsidR="006B4E8A" w:rsidTr="00951F27">
        <w:tc>
          <w:tcPr>
            <w:tcW w:w="15030" w:type="dxa"/>
          </w:tcPr>
          <w:p w:rsidR="006B4E8A" w:rsidRPr="00EA32BA" w:rsidRDefault="006B4E8A" w:rsidP="0001598B">
            <w:pPr>
              <w:pStyle w:val="Pa28"/>
              <w:jc w:val="center"/>
              <w:rPr>
                <w:rFonts w:cs="Berkeley"/>
                <w:color w:val="632423" w:themeColor="accent2" w:themeShade="80"/>
                <w:sz w:val="74"/>
                <w:szCs w:val="56"/>
              </w:rPr>
            </w:pPr>
            <w:r w:rsidRPr="00EA32BA">
              <w:rPr>
                <w:color w:val="632423" w:themeColor="accent2" w:themeShade="80"/>
                <w:sz w:val="74"/>
                <w:szCs w:val="56"/>
              </w:rPr>
              <w:lastRenderedPageBreak/>
              <w:br w:type="page"/>
            </w:r>
            <w:r w:rsidRPr="00EA32BA">
              <w:rPr>
                <w:rFonts w:cs="Berkeley"/>
                <w:b/>
                <w:bCs/>
                <w:i/>
                <w:iCs/>
                <w:color w:val="632423" w:themeColor="accent2" w:themeShade="80"/>
                <w:sz w:val="74"/>
                <w:szCs w:val="56"/>
              </w:rPr>
              <w:t>Reading/Comprehension of Literary Text/Fiction</w:t>
            </w:r>
          </w:p>
        </w:tc>
      </w:tr>
      <w:tr w:rsidR="00EA32BA" w:rsidRPr="00B961FE" w:rsidTr="00EA32BA">
        <w:tc>
          <w:tcPr>
            <w:tcW w:w="13190" w:type="dxa"/>
          </w:tcPr>
          <w:p w:rsidR="00EA32BA" w:rsidRPr="00B961FE" w:rsidRDefault="00EA32BA" w:rsidP="00DF44FD">
            <w:pPr>
              <w:pStyle w:val="Pa2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12630" cy="6085840"/>
                  <wp:effectExtent l="19050" t="0" r="7620" b="0"/>
                  <wp:docPr id="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003" t="21202" r="1127" b="20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630" cy="608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E8A" w:rsidRDefault="006B4E8A"/>
    <w:p w:rsidR="006B4E8A" w:rsidRDefault="006B4E8A">
      <w:r>
        <w:br w:type="page"/>
      </w:r>
    </w:p>
    <w:tbl>
      <w:tblPr>
        <w:tblStyle w:val="TableGrid"/>
        <w:tblW w:w="15046" w:type="dxa"/>
        <w:tblInd w:w="-1062" w:type="dxa"/>
        <w:tblLook w:val="04A0"/>
      </w:tblPr>
      <w:tblGrid>
        <w:gridCol w:w="15350"/>
      </w:tblGrid>
      <w:tr w:rsidR="006B4E8A" w:rsidRPr="00B961FE" w:rsidTr="009716F4">
        <w:trPr>
          <w:trHeight w:val="357"/>
        </w:trPr>
        <w:tc>
          <w:tcPr>
            <w:tcW w:w="15046" w:type="dxa"/>
          </w:tcPr>
          <w:p w:rsidR="006B4E8A" w:rsidRPr="005C0067" w:rsidRDefault="006B4E8A" w:rsidP="00002B34">
            <w:pPr>
              <w:pStyle w:val="Pa28"/>
              <w:jc w:val="center"/>
              <w:rPr>
                <w:rFonts w:cs="Berkeley"/>
                <w:color w:val="1F123E"/>
                <w:sz w:val="64"/>
                <w:szCs w:val="64"/>
              </w:rPr>
            </w:pPr>
            <w:r w:rsidRPr="005C0067">
              <w:rPr>
                <w:rFonts w:cs="Berkeley"/>
                <w:b/>
                <w:bCs/>
                <w:i/>
                <w:iCs/>
                <w:color w:val="1F123E"/>
                <w:sz w:val="62"/>
                <w:szCs w:val="64"/>
              </w:rPr>
              <w:lastRenderedPageBreak/>
              <w:t>Reading/Comprehension of Literary Text/Literary Nonfiction</w:t>
            </w:r>
          </w:p>
        </w:tc>
      </w:tr>
      <w:tr w:rsidR="006B4E8A" w:rsidRPr="00B961FE" w:rsidTr="009716F4">
        <w:tc>
          <w:tcPr>
            <w:tcW w:w="15046" w:type="dxa"/>
          </w:tcPr>
          <w:p w:rsidR="006B4E8A" w:rsidRPr="00B961FE" w:rsidRDefault="00D70611" w:rsidP="00D70611">
            <w:pPr>
              <w:pStyle w:val="Pa26"/>
              <w:jc w:val="center"/>
              <w:rPr>
                <w:sz w:val="26"/>
              </w:rPr>
            </w:pPr>
            <w:r>
              <w:rPr>
                <w:noProof/>
                <w:sz w:val="26"/>
              </w:rPr>
              <w:drawing>
                <wp:inline distT="0" distB="0" distL="0" distR="0">
                  <wp:extent cx="9398000" cy="6388822"/>
                  <wp:effectExtent l="1905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880" t="8442" r="1096" b="7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3175" cy="639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E8A" w:rsidRPr="00B961FE" w:rsidTr="009716F4">
        <w:trPr>
          <w:trHeight w:val="357"/>
        </w:trPr>
        <w:tc>
          <w:tcPr>
            <w:tcW w:w="15030" w:type="dxa"/>
            <w:tcBorders>
              <w:bottom w:val="single" w:sz="4" w:space="0" w:color="auto"/>
            </w:tcBorders>
          </w:tcPr>
          <w:p w:rsidR="006B4E8A" w:rsidRPr="00060FAA" w:rsidRDefault="006B4E8A" w:rsidP="00002B34">
            <w:pPr>
              <w:pStyle w:val="Pa28"/>
              <w:jc w:val="center"/>
              <w:rPr>
                <w:rFonts w:cs="Berkeley"/>
                <w:color w:val="244061" w:themeColor="accent1" w:themeShade="80"/>
                <w:sz w:val="56"/>
                <w:szCs w:val="56"/>
              </w:rPr>
            </w:pPr>
            <w:r w:rsidRPr="00060FAA">
              <w:rPr>
                <w:color w:val="244061" w:themeColor="accent1" w:themeShade="80"/>
                <w:sz w:val="56"/>
                <w:szCs w:val="56"/>
              </w:rPr>
              <w:lastRenderedPageBreak/>
              <w:br w:type="page"/>
            </w:r>
            <w:r w:rsidRPr="00060FAA">
              <w:rPr>
                <w:rFonts w:cs="Berkeley"/>
                <w:b/>
                <w:bCs/>
                <w:i/>
                <w:iCs/>
                <w:color w:val="244061" w:themeColor="accent1" w:themeShade="80"/>
                <w:sz w:val="56"/>
                <w:szCs w:val="56"/>
              </w:rPr>
              <w:t>Reading/Comprehension of Informational Text/Expository Text</w:t>
            </w:r>
          </w:p>
        </w:tc>
      </w:tr>
      <w:tr w:rsidR="00060FAA" w:rsidRPr="00B961FE" w:rsidTr="008769C0">
        <w:tc>
          <w:tcPr>
            <w:tcW w:w="15030" w:type="dxa"/>
          </w:tcPr>
          <w:p w:rsidR="00060FAA" w:rsidRPr="00060FAA" w:rsidRDefault="00060FAA" w:rsidP="00002B34">
            <w:pPr>
              <w:pStyle w:val="Pa26"/>
              <w:jc w:val="center"/>
              <w:rPr>
                <w:color w:val="1A4808"/>
                <w:sz w:val="26"/>
              </w:rPr>
            </w:pPr>
            <w:r w:rsidRPr="00060FAA">
              <w:rPr>
                <w:noProof/>
                <w:color w:val="1A4808"/>
                <w:sz w:val="26"/>
              </w:rPr>
              <w:drawing>
                <wp:inline distT="0" distB="0" distL="0" distR="0">
                  <wp:extent cx="9591040" cy="6725920"/>
                  <wp:effectExtent l="1905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881" t="8724" r="604" b="9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261" cy="6735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E8A" w:rsidRDefault="006B4E8A"/>
    <w:tbl>
      <w:tblPr>
        <w:tblStyle w:val="TableGrid"/>
        <w:tblW w:w="15030" w:type="dxa"/>
        <w:tblInd w:w="-1062" w:type="dxa"/>
        <w:tblLook w:val="04A0"/>
      </w:tblPr>
      <w:tblGrid>
        <w:gridCol w:w="15030"/>
      </w:tblGrid>
      <w:tr w:rsidR="006B4E8A" w:rsidRPr="00B961FE" w:rsidTr="00345FE9">
        <w:trPr>
          <w:trHeight w:val="357"/>
        </w:trPr>
        <w:tc>
          <w:tcPr>
            <w:tcW w:w="15030" w:type="dxa"/>
          </w:tcPr>
          <w:p w:rsidR="006B4E8A" w:rsidRPr="00793E7B" w:rsidRDefault="006B4E8A" w:rsidP="00002B34">
            <w:pPr>
              <w:pStyle w:val="Pa28"/>
              <w:jc w:val="center"/>
              <w:rPr>
                <w:rFonts w:cs="Berkeley"/>
                <w:color w:val="FF0000"/>
                <w:sz w:val="56"/>
                <w:szCs w:val="28"/>
              </w:rPr>
            </w:pPr>
            <w:r w:rsidRPr="00793E7B">
              <w:rPr>
                <w:sz w:val="56"/>
              </w:rPr>
              <w:lastRenderedPageBreak/>
              <w:br w:type="page"/>
            </w:r>
            <w:r w:rsidRPr="00793E7B">
              <w:rPr>
                <w:rFonts w:cs="Berkeley"/>
                <w:b/>
                <w:bCs/>
                <w:i/>
                <w:iCs/>
                <w:color w:val="FF0000"/>
                <w:sz w:val="56"/>
                <w:szCs w:val="28"/>
              </w:rPr>
              <w:t>Reading/Comprehension of Informational Text/Persuasive Text</w:t>
            </w:r>
          </w:p>
        </w:tc>
      </w:tr>
      <w:tr w:rsidR="006B4E8A" w:rsidRPr="00B961FE" w:rsidTr="00345FE9">
        <w:tc>
          <w:tcPr>
            <w:tcW w:w="15030" w:type="dxa"/>
          </w:tcPr>
          <w:p w:rsidR="006B4E8A" w:rsidRPr="00B961FE" w:rsidRDefault="00A015D3" w:rsidP="00F15178">
            <w:pPr>
              <w:pStyle w:val="Pa26"/>
              <w:jc w:val="center"/>
              <w:rPr>
                <w:sz w:val="26"/>
              </w:rPr>
            </w:pPr>
            <w:r>
              <w:rPr>
                <w:noProof/>
                <w:sz w:val="26"/>
              </w:rPr>
              <w:drawing>
                <wp:inline distT="0" distB="0" distL="0" distR="0">
                  <wp:extent cx="9352280" cy="6451600"/>
                  <wp:effectExtent l="19050" t="0" r="127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757" t="4739" b="4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0" cy="6448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E8A" w:rsidRDefault="006B4E8A"/>
    <w:tbl>
      <w:tblPr>
        <w:tblStyle w:val="TableGrid"/>
        <w:tblW w:w="15030" w:type="dxa"/>
        <w:tblInd w:w="-1062" w:type="dxa"/>
        <w:tblLook w:val="04A0"/>
      </w:tblPr>
      <w:tblGrid>
        <w:gridCol w:w="15467"/>
      </w:tblGrid>
      <w:tr w:rsidR="006B4E8A" w:rsidRPr="00B961FE" w:rsidTr="00793E7B">
        <w:tc>
          <w:tcPr>
            <w:tcW w:w="15030" w:type="dxa"/>
          </w:tcPr>
          <w:p w:rsidR="006B4E8A" w:rsidRPr="00793E7B" w:rsidRDefault="006B4E8A" w:rsidP="00002B34">
            <w:pPr>
              <w:pStyle w:val="Pa28"/>
              <w:jc w:val="center"/>
              <w:rPr>
                <w:rFonts w:cs="Berkeley"/>
                <w:color w:val="00B0F0"/>
                <w:sz w:val="52"/>
                <w:szCs w:val="28"/>
              </w:rPr>
            </w:pPr>
            <w:r w:rsidRPr="00793E7B">
              <w:rPr>
                <w:color w:val="00B0F0"/>
                <w:sz w:val="52"/>
              </w:rPr>
              <w:lastRenderedPageBreak/>
              <w:br w:type="page"/>
            </w:r>
            <w:r w:rsidRPr="00793E7B">
              <w:rPr>
                <w:rFonts w:cs="Berkeley"/>
                <w:b/>
                <w:bCs/>
                <w:i/>
                <w:iCs/>
                <w:color w:val="00B0F0"/>
                <w:sz w:val="52"/>
                <w:szCs w:val="28"/>
              </w:rPr>
              <w:t>Reading/Comprehension of Informational Text/Culture and History</w:t>
            </w:r>
          </w:p>
        </w:tc>
      </w:tr>
      <w:tr w:rsidR="006B4E8A" w:rsidRPr="00B961FE" w:rsidTr="00793E7B">
        <w:trPr>
          <w:trHeight w:val="4299"/>
        </w:trPr>
        <w:tc>
          <w:tcPr>
            <w:tcW w:w="15030" w:type="dxa"/>
          </w:tcPr>
          <w:p w:rsidR="006B4E8A" w:rsidRPr="00B961FE" w:rsidRDefault="00793E7B" w:rsidP="00793E7B">
            <w:pPr>
              <w:pStyle w:val="Pa26"/>
              <w:jc w:val="center"/>
              <w:rPr>
                <w:sz w:val="26"/>
              </w:rPr>
            </w:pPr>
            <w:r>
              <w:rPr>
                <w:noProof/>
                <w:sz w:val="26"/>
              </w:rPr>
              <w:drawing>
                <wp:inline distT="0" distB="0" distL="0" distR="0">
                  <wp:extent cx="9082516" cy="6685280"/>
                  <wp:effectExtent l="19050" t="0" r="4334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315" t="5682" r="1560" b="4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2250" cy="6692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E8A" w:rsidRPr="00B961FE" w:rsidTr="00931DDA">
        <w:tc>
          <w:tcPr>
            <w:tcW w:w="15030" w:type="dxa"/>
          </w:tcPr>
          <w:p w:rsidR="006B4E8A" w:rsidRPr="00A100BF" w:rsidRDefault="006B4E8A" w:rsidP="00002B34">
            <w:pPr>
              <w:pStyle w:val="Pa28"/>
              <w:jc w:val="center"/>
              <w:rPr>
                <w:rFonts w:cs="Berkeley"/>
                <w:color w:val="008000"/>
                <w:sz w:val="54"/>
                <w:szCs w:val="28"/>
              </w:rPr>
            </w:pPr>
            <w:r w:rsidRPr="00A100BF">
              <w:rPr>
                <w:color w:val="008000"/>
                <w:sz w:val="54"/>
              </w:rPr>
              <w:lastRenderedPageBreak/>
              <w:br w:type="page"/>
            </w:r>
            <w:r w:rsidRPr="00A100BF">
              <w:rPr>
                <w:rFonts w:cs="Berkeley"/>
                <w:b/>
                <w:bCs/>
                <w:i/>
                <w:iCs/>
                <w:color w:val="008000"/>
                <w:sz w:val="54"/>
                <w:szCs w:val="28"/>
              </w:rPr>
              <w:t>Reading/Comprehension of Informational Text/Procedural Texts</w:t>
            </w:r>
          </w:p>
        </w:tc>
      </w:tr>
      <w:tr w:rsidR="006B4E8A" w:rsidRPr="00665ED6" w:rsidTr="00931DDA">
        <w:trPr>
          <w:trHeight w:val="4299"/>
        </w:trPr>
        <w:tc>
          <w:tcPr>
            <w:tcW w:w="15030" w:type="dxa"/>
          </w:tcPr>
          <w:p w:rsidR="006B4E8A" w:rsidRPr="00665ED6" w:rsidRDefault="00A100BF" w:rsidP="00002B34">
            <w:pPr>
              <w:pStyle w:val="Pa26"/>
              <w:jc w:val="center"/>
              <w:rPr>
                <w:rFonts w:cs="Berkeley Book"/>
                <w:color w:val="221E1F"/>
                <w:sz w:val="26"/>
                <w:szCs w:val="23"/>
              </w:rPr>
            </w:pPr>
            <w:r>
              <w:rPr>
                <w:rFonts w:cs="Berkeley Book"/>
                <w:noProof/>
                <w:color w:val="221E1F"/>
                <w:sz w:val="26"/>
                <w:szCs w:val="23"/>
              </w:rPr>
              <w:drawing>
                <wp:inline distT="0" distB="0" distL="0" distR="0">
                  <wp:extent cx="9267190" cy="6908800"/>
                  <wp:effectExtent l="1905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252" t="7313" r="726" b="5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7190" cy="690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E8A" w:rsidRPr="00B961FE" w:rsidTr="00A100BF">
        <w:tc>
          <w:tcPr>
            <w:tcW w:w="15030" w:type="dxa"/>
          </w:tcPr>
          <w:p w:rsidR="006B4E8A" w:rsidRPr="004E3A77" w:rsidRDefault="006B4E8A" w:rsidP="00002B34">
            <w:pPr>
              <w:pStyle w:val="Pa28"/>
              <w:jc w:val="center"/>
              <w:rPr>
                <w:rFonts w:cs="Berkeley"/>
                <w:color w:val="FFC000"/>
                <w:sz w:val="110"/>
                <w:szCs w:val="72"/>
              </w:rPr>
            </w:pPr>
            <w:r w:rsidRPr="004E3A77">
              <w:rPr>
                <w:color w:val="FFC000"/>
                <w:sz w:val="110"/>
                <w:szCs w:val="72"/>
              </w:rPr>
              <w:lastRenderedPageBreak/>
              <w:br w:type="page"/>
            </w:r>
            <w:r w:rsidRPr="004E3A77">
              <w:rPr>
                <w:rFonts w:cs="Berkeley"/>
                <w:b/>
                <w:bCs/>
                <w:i/>
                <w:iCs/>
                <w:color w:val="FFC000"/>
                <w:sz w:val="110"/>
                <w:szCs w:val="72"/>
              </w:rPr>
              <w:t>Reading/Media Literacy</w:t>
            </w:r>
          </w:p>
        </w:tc>
      </w:tr>
      <w:tr w:rsidR="006B4E8A" w:rsidRPr="00B961FE" w:rsidTr="00A100BF">
        <w:trPr>
          <w:trHeight w:val="4299"/>
        </w:trPr>
        <w:tc>
          <w:tcPr>
            <w:tcW w:w="15030" w:type="dxa"/>
          </w:tcPr>
          <w:p w:rsidR="006B4E8A" w:rsidRPr="00B961FE" w:rsidRDefault="00A100BF" w:rsidP="00002B34">
            <w:pPr>
              <w:pStyle w:val="Pa26"/>
              <w:jc w:val="center"/>
              <w:rPr>
                <w:rFonts w:cs="Berkeley Book"/>
                <w:color w:val="221E1F"/>
                <w:sz w:val="26"/>
                <w:szCs w:val="23"/>
              </w:rPr>
            </w:pPr>
            <w:r w:rsidRPr="004E3A77">
              <w:rPr>
                <w:rFonts w:cs="Berkeley Book"/>
                <w:noProof/>
                <w:color w:val="221E1F"/>
                <w:sz w:val="32"/>
                <w:szCs w:val="23"/>
              </w:rPr>
              <w:drawing>
                <wp:inline distT="0" distB="0" distL="0" distR="0">
                  <wp:extent cx="9665335" cy="6248400"/>
                  <wp:effectExtent l="1905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756" t="9839" r="849" b="9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915" cy="6256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6400" w:rsidRDefault="000E6400" w:rsidP="00FA48CC"/>
    <w:sectPr w:rsidR="000E6400" w:rsidSect="009317D5">
      <w:pgSz w:w="15840" w:h="12240" w:orient="landscape"/>
      <w:pgMar w:top="245" w:right="1440" w:bottom="245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128C" w:rsidRDefault="0054128C" w:rsidP="00EB53E5">
      <w:pPr>
        <w:spacing w:after="0" w:line="240" w:lineRule="auto"/>
      </w:pPr>
      <w:r>
        <w:separator/>
      </w:r>
    </w:p>
  </w:endnote>
  <w:endnote w:type="continuationSeparator" w:id="0">
    <w:p w:rsidR="0054128C" w:rsidRDefault="0054128C" w:rsidP="00EB5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keley">
    <w:altName w:val="Berkele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erkeley Book">
    <w:altName w:val="Berkeley Book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iz Quadrata">
    <w:altName w:val="Friz Quadrat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128C" w:rsidRDefault="0054128C" w:rsidP="00EB53E5">
      <w:pPr>
        <w:spacing w:after="0" w:line="240" w:lineRule="auto"/>
      </w:pPr>
      <w:r>
        <w:separator/>
      </w:r>
    </w:p>
  </w:footnote>
  <w:footnote w:type="continuationSeparator" w:id="0">
    <w:p w:rsidR="0054128C" w:rsidRDefault="0054128C" w:rsidP="00EB53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/>
  <w:rsids>
    <w:rsidRoot w:val="00DD0A2E"/>
    <w:rsid w:val="0001598B"/>
    <w:rsid w:val="00060FAA"/>
    <w:rsid w:val="000B4091"/>
    <w:rsid w:val="000E6400"/>
    <w:rsid w:val="001365AB"/>
    <w:rsid w:val="00162A0D"/>
    <w:rsid w:val="001B089B"/>
    <w:rsid w:val="001F1FE1"/>
    <w:rsid w:val="002809A0"/>
    <w:rsid w:val="002E53A3"/>
    <w:rsid w:val="00345FE9"/>
    <w:rsid w:val="004222CC"/>
    <w:rsid w:val="00430EDC"/>
    <w:rsid w:val="004B50FB"/>
    <w:rsid w:val="004E3A77"/>
    <w:rsid w:val="0054128C"/>
    <w:rsid w:val="005A157D"/>
    <w:rsid w:val="005C0067"/>
    <w:rsid w:val="00665ED6"/>
    <w:rsid w:val="006731BF"/>
    <w:rsid w:val="006B4E8A"/>
    <w:rsid w:val="00760857"/>
    <w:rsid w:val="00793E7B"/>
    <w:rsid w:val="008918CF"/>
    <w:rsid w:val="008D7875"/>
    <w:rsid w:val="009317D5"/>
    <w:rsid w:val="00931DDA"/>
    <w:rsid w:val="00951F27"/>
    <w:rsid w:val="009716F4"/>
    <w:rsid w:val="00A015D3"/>
    <w:rsid w:val="00A100BF"/>
    <w:rsid w:val="00B961FE"/>
    <w:rsid w:val="00C978D8"/>
    <w:rsid w:val="00CE6015"/>
    <w:rsid w:val="00D540D0"/>
    <w:rsid w:val="00D70611"/>
    <w:rsid w:val="00DD0A2E"/>
    <w:rsid w:val="00DF44FD"/>
    <w:rsid w:val="00EA32BA"/>
    <w:rsid w:val="00EB4A43"/>
    <w:rsid w:val="00EB4D9E"/>
    <w:rsid w:val="00EB53E5"/>
    <w:rsid w:val="00F15178"/>
    <w:rsid w:val="00F5418E"/>
    <w:rsid w:val="00FA4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0A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D0A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28">
    <w:name w:val="Pa28"/>
    <w:basedOn w:val="Normal"/>
    <w:next w:val="Normal"/>
    <w:uiPriority w:val="99"/>
    <w:rsid w:val="00DD0A2E"/>
    <w:pPr>
      <w:autoSpaceDE w:val="0"/>
      <w:autoSpaceDN w:val="0"/>
      <w:adjustRightInd w:val="0"/>
      <w:spacing w:after="0" w:line="281" w:lineRule="atLeast"/>
    </w:pPr>
    <w:rPr>
      <w:rFonts w:ascii="Berkeley" w:hAnsi="Berkeley"/>
      <w:sz w:val="24"/>
      <w:szCs w:val="24"/>
    </w:rPr>
  </w:style>
  <w:style w:type="paragraph" w:customStyle="1" w:styleId="Pa26">
    <w:name w:val="Pa26"/>
    <w:basedOn w:val="Normal"/>
    <w:next w:val="Normal"/>
    <w:uiPriority w:val="99"/>
    <w:rsid w:val="00DD0A2E"/>
    <w:pPr>
      <w:autoSpaceDE w:val="0"/>
      <w:autoSpaceDN w:val="0"/>
      <w:adjustRightInd w:val="0"/>
      <w:spacing w:after="0" w:line="241" w:lineRule="atLeast"/>
    </w:pPr>
    <w:rPr>
      <w:rFonts w:ascii="Berkeley Book" w:hAnsi="Berkeley Book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4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D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B53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B53E5"/>
  </w:style>
  <w:style w:type="paragraph" w:styleId="Footer">
    <w:name w:val="footer"/>
    <w:basedOn w:val="Normal"/>
    <w:link w:val="FooterChar"/>
    <w:uiPriority w:val="99"/>
    <w:unhideWhenUsed/>
    <w:rsid w:val="00EB53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3E5"/>
  </w:style>
  <w:style w:type="character" w:customStyle="1" w:styleId="A11">
    <w:name w:val="A11"/>
    <w:uiPriority w:val="99"/>
    <w:rsid w:val="00EB53E5"/>
    <w:rPr>
      <w:rFonts w:cs="Berkeley Book"/>
      <w:color w:val="221E1F"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2E534-1A3C-4C65-831D-9856A5541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evegarcia</dc:creator>
  <cp:lastModifiedBy>Windows User</cp:lastModifiedBy>
  <cp:revision>2</cp:revision>
  <cp:lastPrinted>2012-10-04T14:54:00Z</cp:lastPrinted>
  <dcterms:created xsi:type="dcterms:W3CDTF">2015-02-12T01:29:00Z</dcterms:created>
  <dcterms:modified xsi:type="dcterms:W3CDTF">2015-02-12T01:29:00Z</dcterms:modified>
</cp:coreProperties>
</file>