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Ind w:w="-621" w:type="dxa"/>
        <w:tblLayout w:type="fixed"/>
        <w:tblLook w:val="04A0"/>
      </w:tblPr>
      <w:tblGrid>
        <w:gridCol w:w="549"/>
        <w:gridCol w:w="2355"/>
        <w:gridCol w:w="566"/>
        <w:gridCol w:w="1759"/>
        <w:gridCol w:w="1121"/>
        <w:gridCol w:w="1219"/>
        <w:gridCol w:w="1841"/>
        <w:gridCol w:w="589"/>
        <w:gridCol w:w="1751"/>
        <w:gridCol w:w="589"/>
        <w:gridCol w:w="1751"/>
        <w:gridCol w:w="589"/>
      </w:tblGrid>
      <w:tr w:rsidR="00F54D6A" w:rsidTr="008E0184">
        <w:trPr>
          <w:gridAfter w:val="1"/>
          <w:wAfter w:w="589" w:type="dxa"/>
          <w:trHeight w:val="890"/>
          <w:jc w:val="center"/>
        </w:trPr>
        <w:tc>
          <w:tcPr>
            <w:tcW w:w="3470" w:type="dxa"/>
            <w:gridSpan w:val="3"/>
            <w:tcBorders>
              <w:bottom w:val="single" w:sz="4" w:space="0" w:color="auto"/>
            </w:tcBorders>
          </w:tcPr>
          <w:p w:rsidR="00BD70FF" w:rsidRDefault="00BD70FF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F93F26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Writing/Writing Process</w:t>
            </w:r>
          </w:p>
        </w:tc>
        <w:tc>
          <w:tcPr>
            <w:tcW w:w="2880" w:type="dxa"/>
            <w:gridSpan w:val="2"/>
          </w:tcPr>
          <w:p w:rsidR="00BD70FF" w:rsidRDefault="00BD70FF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CE568F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Writing/</w:t>
            </w:r>
            <w:r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CE568F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Literary Texts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D70FF" w:rsidRPr="0047694A" w:rsidRDefault="00BD70FF" w:rsidP="00BD70FF">
            <w:pPr>
              <w:pStyle w:val="Pa28"/>
              <w:jc w:val="center"/>
              <w:rPr>
                <w:rFonts w:ascii="Berkeley Book" w:hAnsi="Berkeley Book" w:cs="Berkeley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47694A">
              <w:rPr>
                <w:rFonts w:ascii="Berkeley Book" w:hAnsi="Berkeley Book" w:cs="Berkeley"/>
                <w:b/>
                <w:bCs/>
                <w:i/>
                <w:iCs/>
                <w:color w:val="FF0000"/>
                <w:sz w:val="28"/>
                <w:szCs w:val="28"/>
              </w:rPr>
              <w:t>Writing/</w:t>
            </w:r>
          </w:p>
          <w:p w:rsidR="00BD70FF" w:rsidRPr="00F54D6A" w:rsidRDefault="00BD70FF" w:rsidP="00F54D6A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47694A">
              <w:rPr>
                <w:rFonts w:ascii="Berkeley Book" w:hAnsi="Berkeley Book" w:cs="Berkeley"/>
                <w:b/>
                <w:bCs/>
                <w:i/>
                <w:iCs/>
                <w:color w:val="FF0000"/>
                <w:sz w:val="28"/>
                <w:szCs w:val="28"/>
              </w:rPr>
              <w:t>Expository and Procedural Texts</w:t>
            </w:r>
          </w:p>
        </w:tc>
        <w:tc>
          <w:tcPr>
            <w:tcW w:w="4680" w:type="dxa"/>
            <w:gridSpan w:val="4"/>
            <w:tcBorders>
              <w:bottom w:val="single" w:sz="4" w:space="0" w:color="auto"/>
            </w:tcBorders>
          </w:tcPr>
          <w:p w:rsidR="00BD70FF" w:rsidRPr="00F54D6A" w:rsidRDefault="00BD70FF" w:rsidP="00F54D6A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8"/>
                <w:szCs w:val="28"/>
              </w:rPr>
            </w:pPr>
            <w:r w:rsidRPr="00CE568F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Oral and Written Conventions/</w:t>
            </w:r>
            <w:r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CE568F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Conventions</w:t>
            </w:r>
          </w:p>
        </w:tc>
      </w:tr>
      <w:tr w:rsidR="00FC690B" w:rsidTr="00052878">
        <w:trPr>
          <w:gridAfter w:val="1"/>
          <w:wAfter w:w="589" w:type="dxa"/>
          <w:jc w:val="center"/>
        </w:trPr>
        <w:tc>
          <w:tcPr>
            <w:tcW w:w="3470" w:type="dxa"/>
            <w:gridSpan w:val="3"/>
          </w:tcPr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background reading</w:t>
            </w:r>
          </w:p>
          <w:p w:rsidR="00FC690B" w:rsidRPr="00F93F26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F93F26">
              <w:rPr>
                <w:rFonts w:cs="Berkeley Book"/>
                <w:b/>
                <w:color w:val="221E1F"/>
                <w:sz w:val="23"/>
                <w:szCs w:val="23"/>
              </w:rPr>
              <w:t>cause and effect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coherent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complex sentence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controlling idea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develop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discussion</w:t>
            </w:r>
          </w:p>
          <w:p w:rsidR="00FC690B" w:rsidRPr="00F93F26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F93F26">
              <w:rPr>
                <w:rFonts w:cs="Berkeley Book"/>
                <w:b/>
                <w:color w:val="221E1F"/>
                <w:sz w:val="23"/>
                <w:szCs w:val="23"/>
              </w:rPr>
              <w:t>draft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edit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enhance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feedback</w:t>
            </w:r>
          </w:p>
          <w:p w:rsidR="00FC690B" w:rsidRPr="00BD70FF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B90003">
              <w:rPr>
                <w:rFonts w:cs="Berkeley Book"/>
                <w:b/>
                <w:color w:val="221E1F"/>
                <w:sz w:val="23"/>
                <w:szCs w:val="23"/>
              </w:rPr>
              <w:t>genre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grammar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interview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personal interests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process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publish</w:t>
            </w:r>
          </w:p>
          <w:p w:rsidR="00FC690B" w:rsidRPr="00B90003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B90003">
              <w:rPr>
                <w:rFonts w:cs="Berkeley Book"/>
                <w:b/>
                <w:color w:val="221E1F"/>
                <w:sz w:val="23"/>
                <w:szCs w:val="23"/>
              </w:rPr>
              <w:t>purpose</w:t>
            </w:r>
          </w:p>
          <w:p w:rsidR="00FC690B" w:rsidRPr="00B90003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B90003">
              <w:rPr>
                <w:rFonts w:cs="Berkeley Book"/>
                <w:b/>
                <w:color w:val="221E1F"/>
                <w:sz w:val="23"/>
                <w:szCs w:val="23"/>
              </w:rPr>
              <w:t>revise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sequence of events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simple sentence</w:t>
            </w:r>
          </w:p>
          <w:p w:rsidR="00FC690B" w:rsidRPr="00B90003" w:rsidRDefault="00FC690B" w:rsidP="00BD70FF">
            <w:pPr>
              <w:pStyle w:val="Pa26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90003">
              <w:rPr>
                <w:rFonts w:cs="Berkeley Book"/>
                <w:b/>
                <w:color w:val="221E1F"/>
                <w:sz w:val="23"/>
                <w:szCs w:val="23"/>
              </w:rPr>
              <w:t>spelling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strategy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style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thesis</w:t>
            </w:r>
          </w:p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327B75" w:rsidRDefault="00327B75" w:rsidP="00327B75"/>
          <w:p w:rsidR="00BC09D0" w:rsidRDefault="00BC09D0" w:rsidP="00327B75">
            <w:pPr>
              <w:pStyle w:val="Footer"/>
              <w:rPr>
                <w:rStyle w:val="A11"/>
                <w:b/>
              </w:rPr>
            </w:pPr>
          </w:p>
          <w:p w:rsidR="00327B75" w:rsidRPr="00BC09D0" w:rsidRDefault="00327B75" w:rsidP="00BC09D0">
            <w:pPr>
              <w:pStyle w:val="Footer"/>
              <w:rPr>
                <w:b/>
              </w:rPr>
            </w:pPr>
            <w:r>
              <w:rPr>
                <w:rStyle w:val="A11"/>
                <w:b/>
              </w:rPr>
              <w:t xml:space="preserve">BOLD </w:t>
            </w:r>
            <w:r w:rsidRPr="002E4821">
              <w:rPr>
                <w:rStyle w:val="A11"/>
                <w:b/>
              </w:rPr>
              <w:t>high-frequency word in the TEKS</w:t>
            </w:r>
          </w:p>
        </w:tc>
        <w:tc>
          <w:tcPr>
            <w:tcW w:w="2880" w:type="dxa"/>
            <w:gridSpan w:val="2"/>
          </w:tcPr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dialogue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element</w:t>
            </w:r>
          </w:p>
          <w:p w:rsidR="00FC690B" w:rsidRPr="00CE568F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CE568F">
              <w:rPr>
                <w:rFonts w:cs="Berkeley Book"/>
                <w:b/>
                <w:color w:val="221E1F"/>
                <w:sz w:val="23"/>
                <w:szCs w:val="23"/>
              </w:rPr>
              <w:t>figurative language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focus</w:t>
            </w:r>
          </w:p>
          <w:p w:rsidR="00FC690B" w:rsidRPr="00CE568F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CE568F">
              <w:rPr>
                <w:rFonts w:cs="Berkeley Book"/>
                <w:b/>
                <w:color w:val="221E1F"/>
                <w:sz w:val="23"/>
                <w:szCs w:val="23"/>
              </w:rPr>
              <w:t>graphic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imaginative story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metaphor</w:t>
            </w:r>
          </w:p>
          <w:p w:rsidR="00767DEC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 xml:space="preserve">meter 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poem</w:t>
            </w:r>
          </w:p>
          <w:p w:rsidR="00FC690B" w:rsidRPr="00CE568F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CE568F">
              <w:rPr>
                <w:rFonts w:cs="Berkeley Book"/>
                <w:b/>
                <w:color w:val="221E1F"/>
                <w:sz w:val="23"/>
                <w:szCs w:val="23"/>
              </w:rPr>
              <w:t>point of view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sensory details</w:t>
            </w:r>
          </w:p>
          <w:p w:rsidR="00FC690B" w:rsidRPr="00CE568F" w:rsidRDefault="00FC690B" w:rsidP="00BD70FF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CE568F">
              <w:rPr>
                <w:rFonts w:cs="Berkeley Book"/>
                <w:b/>
                <w:color w:val="221E1F"/>
                <w:sz w:val="23"/>
                <w:szCs w:val="23"/>
              </w:rPr>
              <w:t>setting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similes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story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story line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CE568F">
              <w:rPr>
                <w:rFonts w:cs="Berkeley Book"/>
                <w:b/>
                <w:color w:val="221E1F"/>
                <w:sz w:val="23"/>
                <w:szCs w:val="23"/>
              </w:rPr>
              <w:t>write</w:t>
            </w:r>
          </w:p>
        </w:tc>
        <w:tc>
          <w:tcPr>
            <w:tcW w:w="3060" w:type="dxa"/>
            <w:gridSpan w:val="2"/>
          </w:tcPr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closing/closure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concluding paragraph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conventions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convey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demonstrate understanding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details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essay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expository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fact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formal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guide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inconsistency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inform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information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introduction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key idea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letter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multimedia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paragraph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present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presentation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response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rhetorical device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salutation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sentence structure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sound</w:t>
            </w:r>
          </w:p>
          <w:p w:rsidR="00FC690B" w:rsidRPr="00771CC8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topic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771CC8">
              <w:rPr>
                <w:rFonts w:cs="Berkeley Book"/>
                <w:color w:val="221E1F"/>
                <w:sz w:val="23"/>
                <w:szCs w:val="23"/>
              </w:rPr>
              <w:t>transition</w:t>
            </w:r>
          </w:p>
          <w:p w:rsidR="008E0184" w:rsidRDefault="008E0184" w:rsidP="008E0184"/>
          <w:p w:rsidR="008E0184" w:rsidRDefault="008E0184" w:rsidP="008E0184"/>
          <w:p w:rsidR="008E0184" w:rsidRDefault="008E0184" w:rsidP="008E0184"/>
          <w:p w:rsidR="008E0184" w:rsidRDefault="008E0184" w:rsidP="008E0184"/>
          <w:p w:rsidR="008E0184" w:rsidRDefault="008E0184" w:rsidP="008E0184"/>
          <w:p w:rsidR="008E0184" w:rsidRPr="008E0184" w:rsidRDefault="008E0184" w:rsidP="008E0184"/>
        </w:tc>
        <w:tc>
          <w:tcPr>
            <w:tcW w:w="2340" w:type="dxa"/>
            <w:gridSpan w:val="2"/>
            <w:tcBorders>
              <w:right w:val="nil"/>
            </w:tcBorders>
          </w:tcPr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active voice</w:t>
            </w:r>
          </w:p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adjective</w:t>
            </w:r>
          </w:p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adverb</w:t>
            </w:r>
          </w:p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antecedent</w:t>
            </w:r>
          </w:p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appositive phrase</w:t>
            </w:r>
          </w:p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collective nouns</w:t>
            </w:r>
          </w:p>
          <w:p w:rsidR="00FC690B" w:rsidRPr="00CE568F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comparative adjective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compound sentence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conjunctive adverb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context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function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indefinite pronoun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irregular verb</w:t>
            </w:r>
          </w:p>
          <w:p w:rsidR="00FC690B" w:rsidRPr="00B21F93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modifier</w:t>
            </w:r>
          </w:p>
          <w:p w:rsidR="00FC690B" w:rsidRPr="00B21F93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parallel structure</w:t>
            </w:r>
          </w:p>
          <w:p w:rsidR="00FC690B" w:rsidRPr="00B21F93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participle</w:t>
            </w: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  <w:p w:rsidR="00FC690B" w:rsidRDefault="00FC690B" w:rsidP="009A2B6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</w:p>
        </w:tc>
        <w:tc>
          <w:tcPr>
            <w:tcW w:w="2340" w:type="dxa"/>
            <w:gridSpan w:val="2"/>
            <w:tcBorders>
              <w:left w:val="nil"/>
            </w:tcBorders>
          </w:tcPr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parts of speech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passive voice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perfect tense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phrase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predicate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preposition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prepositional</w:t>
            </w:r>
            <w:r w:rsidR="008E0184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 xml:space="preserve"> </w:t>
            </w: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phrase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progressive tense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relative pronoun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subject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subject-verb agreement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subordinate clause</w:t>
            </w:r>
          </w:p>
          <w:p w:rsidR="00FC690B" w:rsidRPr="00052878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0"/>
                <w:szCs w:val="20"/>
              </w:rPr>
            </w:pPr>
            <w:r w:rsidRPr="00052878">
              <w:rPr>
                <w:rFonts w:ascii="Berkeley Book" w:eastAsiaTheme="minorEastAsia" w:hAnsi="Berkeley Book" w:cs="Berkeley Book"/>
                <w:color w:val="221E1F"/>
                <w:sz w:val="20"/>
                <w:szCs w:val="20"/>
              </w:rPr>
              <w:t>subordinating conjunction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superlative adjective</w:t>
            </w:r>
          </w:p>
          <w:p w:rsidR="00FC690B" w:rsidRPr="00B21F93" w:rsidRDefault="00FC690B" w:rsidP="00BD70F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tense</w:t>
            </w:r>
          </w:p>
          <w:p w:rsidR="00FC690B" w:rsidRDefault="00FC690B" w:rsidP="00BD70FF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color w:val="221E1F"/>
                <w:sz w:val="23"/>
                <w:szCs w:val="23"/>
              </w:rPr>
              <w:t>verb</w:t>
            </w:r>
          </w:p>
        </w:tc>
      </w:tr>
      <w:tr w:rsidR="00FC690B" w:rsidRPr="00B21F93" w:rsidTr="00FC690B">
        <w:tblPrEx>
          <w:jc w:val="left"/>
        </w:tblPrEx>
        <w:trPr>
          <w:gridBefore w:val="1"/>
          <w:wBefore w:w="549" w:type="dxa"/>
        </w:trPr>
        <w:tc>
          <w:tcPr>
            <w:tcW w:w="4680" w:type="dxa"/>
            <w:gridSpan w:val="3"/>
          </w:tcPr>
          <w:p w:rsidR="00F54D6A" w:rsidRPr="00B21F93" w:rsidRDefault="00F54D6A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8"/>
                <w:szCs w:val="28"/>
              </w:rPr>
            </w:pP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lastRenderedPageBreak/>
              <w:t>Oral and Written Conventions/Handwriting, Capitalization, and Punctuation</w:t>
            </w:r>
          </w:p>
          <w:p w:rsidR="00F54D6A" w:rsidRDefault="00F54D6A" w:rsidP="00D874A4"/>
        </w:tc>
        <w:tc>
          <w:tcPr>
            <w:tcW w:w="2340" w:type="dxa"/>
            <w:gridSpan w:val="2"/>
          </w:tcPr>
          <w:p w:rsidR="00F54D6A" w:rsidRPr="00B21F93" w:rsidRDefault="00F54D6A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8"/>
                <w:szCs w:val="28"/>
              </w:rPr>
            </w:pP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Listening and Speaking/</w:t>
            </w:r>
            <w:r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Speaking</w:t>
            </w:r>
          </w:p>
          <w:p w:rsidR="00F54D6A" w:rsidRDefault="00F54D6A" w:rsidP="00D874A4"/>
        </w:tc>
        <w:tc>
          <w:tcPr>
            <w:tcW w:w="2430" w:type="dxa"/>
            <w:gridSpan w:val="2"/>
          </w:tcPr>
          <w:p w:rsidR="00F54D6A" w:rsidRPr="00B21F93" w:rsidRDefault="00F54D6A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8"/>
                <w:szCs w:val="28"/>
              </w:rPr>
            </w:pP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Listening and Speaking/</w:t>
            </w:r>
            <w:r w:rsidR="00A77562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Listening</w:t>
            </w:r>
          </w:p>
          <w:p w:rsidR="00F54D6A" w:rsidRDefault="00F54D6A" w:rsidP="00D874A4"/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F54D6A" w:rsidRPr="00B21F93" w:rsidRDefault="00F54D6A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28"/>
                <w:szCs w:val="28"/>
              </w:rPr>
            </w:pP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Research/</w:t>
            </w:r>
            <w:r w:rsidR="00FC690B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B21F93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  <w:t>Gathering Sources</w:t>
            </w:r>
          </w:p>
          <w:p w:rsidR="00F54D6A" w:rsidRDefault="00F54D6A" w:rsidP="00D874A4"/>
        </w:tc>
        <w:tc>
          <w:tcPr>
            <w:tcW w:w="2340" w:type="dxa"/>
            <w:gridSpan w:val="2"/>
          </w:tcPr>
          <w:p w:rsidR="00F54D6A" w:rsidRPr="00E94EDB" w:rsidRDefault="00F54D6A" w:rsidP="00D874A4">
            <w:pPr>
              <w:pStyle w:val="Pa28"/>
              <w:jc w:val="center"/>
              <w:rPr>
                <w:rFonts w:cs="Berkeley"/>
                <w:color w:val="FF0000"/>
                <w:sz w:val="28"/>
                <w:szCs w:val="28"/>
              </w:rPr>
            </w:pPr>
            <w:r w:rsidRPr="00E94EDB">
              <w:rPr>
                <w:rFonts w:cs="Berkeley"/>
                <w:b/>
                <w:bCs/>
                <w:i/>
                <w:iCs/>
                <w:color w:val="FF0000"/>
                <w:sz w:val="28"/>
                <w:szCs w:val="28"/>
              </w:rPr>
              <w:t>Research/ Synthesizing Information</w:t>
            </w:r>
          </w:p>
          <w:p w:rsidR="00F54D6A" w:rsidRPr="00B21F93" w:rsidRDefault="00F54D6A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28"/>
                <w:szCs w:val="28"/>
              </w:rPr>
            </w:pPr>
          </w:p>
        </w:tc>
      </w:tr>
      <w:tr w:rsidR="00A77562" w:rsidTr="00FC690B">
        <w:tblPrEx>
          <w:jc w:val="left"/>
        </w:tblPrEx>
        <w:trPr>
          <w:gridBefore w:val="1"/>
          <w:wBefore w:w="549" w:type="dxa"/>
        </w:trPr>
        <w:tc>
          <w:tcPr>
            <w:tcW w:w="2355" w:type="dxa"/>
            <w:tcBorders>
              <w:right w:val="nil"/>
            </w:tcBorders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abbreviation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acronym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brackets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capitalization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clause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colon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comma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composition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ellipses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emphasis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hyphen</w:t>
            </w:r>
          </w:p>
          <w:p w:rsidR="00A77562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</w:pPr>
          </w:p>
        </w:tc>
        <w:tc>
          <w:tcPr>
            <w:tcW w:w="2325" w:type="dxa"/>
            <w:gridSpan w:val="2"/>
            <w:tcBorders>
              <w:left w:val="nil"/>
            </w:tcBorders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initials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italics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legible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mechanics</w:t>
            </w:r>
          </w:p>
          <w:p w:rsidR="00A77562" w:rsidRDefault="00A77562" w:rsidP="00D874A4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color w:val="221E1F"/>
                <w:sz w:val="23"/>
                <w:szCs w:val="23"/>
              </w:rPr>
              <w:t>organization</w:t>
            </w:r>
          </w:p>
          <w:p w:rsidR="00A77562" w:rsidRDefault="00A77562" w:rsidP="00D874A4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color w:val="221E1F"/>
                <w:sz w:val="23"/>
                <w:szCs w:val="23"/>
              </w:rPr>
              <w:t>parentheses</w:t>
            </w:r>
          </w:p>
          <w:p w:rsidR="00A77562" w:rsidRPr="00B21F93" w:rsidRDefault="00A77562" w:rsidP="00D874A4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color w:val="221E1F"/>
                <w:sz w:val="23"/>
                <w:szCs w:val="23"/>
              </w:rPr>
              <w:t>punctuation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punctuation mark</w:t>
            </w:r>
          </w:p>
          <w:p w:rsidR="00A77562" w:rsidRDefault="00A77562" w:rsidP="00D874A4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quotation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semicolon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title</w:t>
            </w:r>
          </w:p>
          <w:p w:rsidR="00A77562" w:rsidRDefault="00A77562" w:rsidP="00D874A4"/>
        </w:tc>
        <w:tc>
          <w:tcPr>
            <w:tcW w:w="2340" w:type="dxa"/>
            <w:gridSpan w:val="2"/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enunciation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eye contact</w:t>
            </w:r>
          </w:p>
          <w:p w:rsidR="00A77562" w:rsidRDefault="00A77562" w:rsidP="00D874A4">
            <w:pPr>
              <w:jc w:val="center"/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gesture</w:t>
            </w:r>
          </w:p>
        </w:tc>
        <w:tc>
          <w:tcPr>
            <w:tcW w:w="2430" w:type="dxa"/>
            <w:gridSpan w:val="2"/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instructions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message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nonverbal/</w:t>
            </w:r>
            <w:r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 xml:space="preserve"> </w:t>
            </w: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verbal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perspective</w:t>
            </w:r>
          </w:p>
          <w:p w:rsidR="00A77562" w:rsidRDefault="00A77562" w:rsidP="00D874A4">
            <w:pPr>
              <w:jc w:val="center"/>
            </w:pPr>
          </w:p>
        </w:tc>
        <w:tc>
          <w:tcPr>
            <w:tcW w:w="2340" w:type="dxa"/>
            <w:gridSpan w:val="2"/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bibliography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chart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cite/citation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data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differentiate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electronic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online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paraphrase</w:t>
            </w:r>
          </w:p>
          <w:p w:rsidR="002E07F6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 xml:space="preserve">periodical 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plagiarism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primary source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record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reference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research plan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resource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secondary source</w:t>
            </w:r>
          </w:p>
          <w:p w:rsidR="00A77562" w:rsidRPr="00B21F93" w:rsidRDefault="00A77562" w:rsidP="00A7756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technology</w:t>
            </w:r>
          </w:p>
          <w:p w:rsidR="00A77562" w:rsidRDefault="00A77562" w:rsidP="00D874A4">
            <w:pPr>
              <w:jc w:val="center"/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visual</w:t>
            </w:r>
          </w:p>
        </w:tc>
        <w:tc>
          <w:tcPr>
            <w:tcW w:w="2340" w:type="dxa"/>
            <w:gridSpan w:val="2"/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relevant/irrelevant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reliable/reliability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source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valid/validity</w:t>
            </w:r>
          </w:p>
          <w:p w:rsidR="00A77562" w:rsidRDefault="00A77562" w:rsidP="00D874A4">
            <w:pPr>
              <w:pStyle w:val="Pa26"/>
              <w:rPr>
                <w:rFonts w:cs="Berkeley Book"/>
                <w:color w:val="221E1F"/>
                <w:sz w:val="23"/>
                <w:szCs w:val="23"/>
              </w:rPr>
            </w:pPr>
          </w:p>
        </w:tc>
      </w:tr>
      <w:tr w:rsidR="00A77562" w:rsidRPr="00AD1C92" w:rsidTr="00FC690B">
        <w:tblPrEx>
          <w:jc w:val="left"/>
        </w:tblPrEx>
        <w:trPr>
          <w:gridBefore w:val="1"/>
          <w:wBefore w:w="549" w:type="dxa"/>
        </w:trPr>
        <w:tc>
          <w:tcPr>
            <w:tcW w:w="4680" w:type="dxa"/>
            <w:gridSpan w:val="3"/>
          </w:tcPr>
          <w:p w:rsidR="00A77562" w:rsidRPr="00AD1C92" w:rsidRDefault="00A77562" w:rsidP="00DA2927">
            <w:pPr>
              <w:pStyle w:val="Pa28"/>
              <w:jc w:val="center"/>
              <w:rPr>
                <w:rFonts w:cs="Berkeley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AD1C92">
              <w:rPr>
                <w:rFonts w:cs="Berkeley"/>
                <w:b/>
                <w:bCs/>
                <w:i/>
                <w:iCs/>
                <w:color w:val="FF0000"/>
                <w:sz w:val="32"/>
                <w:szCs w:val="32"/>
              </w:rPr>
              <w:t>Writing (Personal)</w:t>
            </w:r>
          </w:p>
          <w:p w:rsidR="00A77562" w:rsidRPr="00AD1C92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32"/>
                <w:szCs w:val="32"/>
              </w:rPr>
            </w:pPr>
          </w:p>
        </w:tc>
        <w:tc>
          <w:tcPr>
            <w:tcW w:w="2340" w:type="dxa"/>
            <w:gridSpan w:val="2"/>
          </w:tcPr>
          <w:p w:rsidR="00A77562" w:rsidRPr="00AD1C92" w:rsidRDefault="00A77562" w:rsidP="00646808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32"/>
                <w:szCs w:val="32"/>
              </w:rPr>
            </w:pPr>
            <w:r w:rsidRPr="00AD1C92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32"/>
                <w:szCs w:val="32"/>
              </w:rPr>
              <w:t>Oral and Written Conventions/ Spelling</w:t>
            </w:r>
          </w:p>
          <w:p w:rsidR="00A77562" w:rsidRPr="00AD1C92" w:rsidRDefault="00A77562" w:rsidP="00646808">
            <w:pPr>
              <w:pStyle w:val="Pa26"/>
              <w:rPr>
                <w:rFonts w:cs="Berkeley Book"/>
                <w:color w:val="221E1F"/>
                <w:sz w:val="32"/>
                <w:szCs w:val="32"/>
              </w:rPr>
            </w:pPr>
          </w:p>
        </w:tc>
        <w:tc>
          <w:tcPr>
            <w:tcW w:w="2430" w:type="dxa"/>
            <w:gridSpan w:val="2"/>
          </w:tcPr>
          <w:p w:rsidR="00A77562" w:rsidRPr="00AD1C92" w:rsidRDefault="00A77562" w:rsidP="005155BD">
            <w:pPr>
              <w:pStyle w:val="Pa28"/>
              <w:jc w:val="center"/>
              <w:rPr>
                <w:rFonts w:cs="Berkeley"/>
                <w:color w:val="FF0000"/>
                <w:sz w:val="32"/>
                <w:szCs w:val="32"/>
              </w:rPr>
            </w:pPr>
            <w:r w:rsidRPr="00AD1C92">
              <w:rPr>
                <w:rFonts w:cs="Berkeley"/>
                <w:b/>
                <w:bCs/>
                <w:i/>
                <w:iCs/>
                <w:color w:val="FF0000"/>
                <w:sz w:val="32"/>
                <w:szCs w:val="32"/>
              </w:rPr>
              <w:t>Writing/ Persuasive Texts</w:t>
            </w:r>
          </w:p>
          <w:p w:rsidR="00A77562" w:rsidRPr="00AD1C92" w:rsidRDefault="00A77562" w:rsidP="005155BD">
            <w:pPr>
              <w:pStyle w:val="Pa26"/>
              <w:rPr>
                <w:rFonts w:cs="Berkeley Book"/>
                <w:color w:val="221E1F"/>
                <w:sz w:val="32"/>
                <w:szCs w:val="32"/>
              </w:rPr>
            </w:pPr>
          </w:p>
        </w:tc>
        <w:tc>
          <w:tcPr>
            <w:tcW w:w="2340" w:type="dxa"/>
            <w:gridSpan w:val="2"/>
          </w:tcPr>
          <w:p w:rsidR="00A77562" w:rsidRPr="00AD1C92" w:rsidRDefault="00A77562" w:rsidP="005155BD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32"/>
                <w:szCs w:val="32"/>
              </w:rPr>
            </w:pPr>
            <w:r w:rsidRPr="00AD1C92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32"/>
                <w:szCs w:val="32"/>
              </w:rPr>
              <w:t>Research/ Research Plan</w:t>
            </w:r>
          </w:p>
          <w:p w:rsidR="00A77562" w:rsidRPr="00AD1C92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32"/>
                <w:szCs w:val="32"/>
              </w:rPr>
            </w:pPr>
          </w:p>
        </w:tc>
        <w:tc>
          <w:tcPr>
            <w:tcW w:w="2340" w:type="dxa"/>
            <w:gridSpan w:val="2"/>
          </w:tcPr>
          <w:p w:rsidR="00A77562" w:rsidRPr="00AD1C92" w:rsidRDefault="00A77562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32"/>
                <w:szCs w:val="32"/>
              </w:rPr>
            </w:pPr>
            <w:r w:rsidRPr="00AD1C92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32"/>
                <w:szCs w:val="32"/>
              </w:rPr>
              <w:t>Research/</w:t>
            </w:r>
            <w:r w:rsidR="00AD1C92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32"/>
                <w:szCs w:val="32"/>
              </w:rPr>
              <w:t xml:space="preserve"> </w:t>
            </w:r>
            <w:r w:rsidRPr="00AD1C92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32"/>
                <w:szCs w:val="32"/>
              </w:rPr>
              <w:t>Organizing and Presenting Ideas</w:t>
            </w:r>
          </w:p>
          <w:p w:rsidR="00A77562" w:rsidRPr="00AD1C92" w:rsidRDefault="00A77562" w:rsidP="00D874A4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32"/>
                <w:szCs w:val="32"/>
              </w:rPr>
            </w:pPr>
          </w:p>
        </w:tc>
      </w:tr>
      <w:tr w:rsidR="00A77562" w:rsidTr="00FC690B">
        <w:tblPrEx>
          <w:jc w:val="left"/>
        </w:tblPrEx>
        <w:trPr>
          <w:gridBefore w:val="1"/>
          <w:wBefore w:w="549" w:type="dxa"/>
        </w:trPr>
        <w:tc>
          <w:tcPr>
            <w:tcW w:w="4680" w:type="dxa"/>
            <w:gridSpan w:val="3"/>
          </w:tcPr>
          <w:p w:rsidR="00A77562" w:rsidRDefault="00A77562" w:rsidP="00DA2927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action</w:t>
            </w:r>
          </w:p>
          <w:p w:rsidR="00A77562" w:rsidRDefault="00A77562" w:rsidP="00DA2927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communicate</w:t>
            </w:r>
          </w:p>
          <w:p w:rsidR="00A77562" w:rsidRDefault="00A77562" w:rsidP="00DA2927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consequence</w:t>
            </w:r>
          </w:p>
          <w:p w:rsidR="00A77562" w:rsidRDefault="00A77562" w:rsidP="00DA2927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personal narrative</w:t>
            </w:r>
          </w:p>
          <w:p w:rsidR="00A77562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327B75" w:rsidRDefault="00327B75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327B75" w:rsidRDefault="00327B75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327B75" w:rsidRDefault="00327B75" w:rsidP="00327B75">
            <w:pPr>
              <w:pStyle w:val="Footer"/>
              <w:rPr>
                <w:rStyle w:val="A11"/>
                <w:b/>
              </w:rPr>
            </w:pPr>
          </w:p>
          <w:p w:rsidR="00327B75" w:rsidRDefault="00327B75" w:rsidP="00327B75">
            <w:pPr>
              <w:pStyle w:val="Footer"/>
              <w:rPr>
                <w:rStyle w:val="A11"/>
                <w:b/>
              </w:rPr>
            </w:pPr>
          </w:p>
          <w:p w:rsidR="00327B75" w:rsidRDefault="00327B75" w:rsidP="00327B75">
            <w:pPr>
              <w:pStyle w:val="Footer"/>
              <w:rPr>
                <w:rStyle w:val="A11"/>
                <w:b/>
              </w:rPr>
            </w:pPr>
          </w:p>
          <w:p w:rsidR="00327B75" w:rsidRPr="00327B75" w:rsidRDefault="00327B75" w:rsidP="00327B75">
            <w:pPr>
              <w:pStyle w:val="Footer"/>
              <w:rPr>
                <w:b/>
              </w:rPr>
            </w:pPr>
            <w:r>
              <w:rPr>
                <w:rStyle w:val="A11"/>
                <w:b/>
              </w:rPr>
              <w:t xml:space="preserve">BOLD </w:t>
            </w:r>
            <w:r w:rsidRPr="002E4821">
              <w:rPr>
                <w:rStyle w:val="A11"/>
                <w:b/>
              </w:rPr>
              <w:t>high-frequency word in the TEKS</w:t>
            </w:r>
          </w:p>
        </w:tc>
        <w:tc>
          <w:tcPr>
            <w:tcW w:w="2340" w:type="dxa"/>
            <w:gridSpan w:val="2"/>
          </w:tcPr>
          <w:p w:rsidR="00A77562" w:rsidRPr="00B21F93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consonant</w:t>
            </w:r>
          </w:p>
          <w:p w:rsidR="00A77562" w:rsidRPr="00B21F93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Greek suffix</w:t>
            </w:r>
          </w:p>
          <w:p w:rsidR="00A77562" w:rsidRPr="00B21F93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Latin suffix</w:t>
            </w:r>
          </w:p>
          <w:p w:rsidR="00A77562" w:rsidRPr="00B21F93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spelling pattern</w:t>
            </w:r>
          </w:p>
          <w:p w:rsidR="00A77562" w:rsidRPr="00B21F93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suffix</w:t>
            </w:r>
          </w:p>
          <w:p w:rsidR="00A77562" w:rsidRPr="00B21F93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vowel</w:t>
            </w:r>
          </w:p>
          <w:p w:rsidR="00A77562" w:rsidRDefault="00A77562" w:rsidP="0064680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word processing</w:t>
            </w:r>
          </w:p>
          <w:p w:rsidR="00A77562" w:rsidRDefault="00A77562" w:rsidP="00646808">
            <w:pPr>
              <w:pStyle w:val="Pa26"/>
              <w:rPr>
                <w:rFonts w:cs="Berkeley Book"/>
                <w:color w:val="221E1F"/>
                <w:sz w:val="23"/>
                <w:szCs w:val="23"/>
              </w:rPr>
            </w:pPr>
          </w:p>
        </w:tc>
        <w:tc>
          <w:tcPr>
            <w:tcW w:w="2430" w:type="dxa"/>
            <w:gridSpan w:val="2"/>
          </w:tcPr>
          <w:p w:rsidR="00A77562" w:rsidRDefault="00A77562" w:rsidP="005155BD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alternative/ alternate</w:t>
            </w:r>
          </w:p>
          <w:p w:rsidR="00A77562" w:rsidRPr="00CE568F" w:rsidRDefault="00A77562" w:rsidP="005155BD">
            <w:pPr>
              <w:pStyle w:val="Pa26"/>
              <w:jc w:val="center"/>
              <w:rPr>
                <w:rFonts w:cs="Berkeley Book"/>
                <w:b/>
                <w:color w:val="221E1F"/>
                <w:sz w:val="23"/>
                <w:szCs w:val="23"/>
              </w:rPr>
            </w:pPr>
            <w:r w:rsidRPr="00CE568F">
              <w:rPr>
                <w:rFonts w:cs="Berkeley Book"/>
                <w:b/>
                <w:color w:val="221E1F"/>
                <w:sz w:val="23"/>
                <w:szCs w:val="23"/>
              </w:rPr>
              <w:t>audience</w:t>
            </w:r>
          </w:p>
          <w:p w:rsidR="00A77562" w:rsidRDefault="00A77562" w:rsidP="005155BD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color w:val="221E1F"/>
                <w:sz w:val="23"/>
                <w:szCs w:val="23"/>
              </w:rPr>
              <w:t>consider</w:t>
            </w:r>
          </w:p>
          <w:p w:rsidR="00A77562" w:rsidRPr="00CE568F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counter-argument</w:t>
            </w:r>
          </w:p>
          <w:p w:rsidR="00A77562" w:rsidRPr="00CE568F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establish</w:t>
            </w:r>
          </w:p>
          <w:p w:rsidR="00A77562" w:rsidRPr="00CE568F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CE568F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persuasive</w:t>
            </w:r>
          </w:p>
          <w:p w:rsidR="00A77562" w:rsidRDefault="00A77562" w:rsidP="005155BD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 w:rsidRPr="00CE568F">
              <w:rPr>
                <w:rFonts w:eastAsiaTheme="minorEastAsia" w:cs="Berkeley Book"/>
                <w:color w:val="221E1F"/>
                <w:sz w:val="23"/>
                <w:szCs w:val="23"/>
              </w:rPr>
              <w:t>position</w:t>
            </w:r>
          </w:p>
        </w:tc>
        <w:tc>
          <w:tcPr>
            <w:tcW w:w="2340" w:type="dxa"/>
            <w:gridSpan w:val="2"/>
          </w:tcPr>
          <w:p w:rsidR="00A77562" w:rsidRPr="00B21F93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brainstorm</w:t>
            </w:r>
          </w:p>
          <w:p w:rsidR="00A77562" w:rsidRPr="00B21F93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consult</w:t>
            </w:r>
          </w:p>
          <w:p w:rsidR="00A77562" w:rsidRPr="00B21F93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decide</w:t>
            </w:r>
          </w:p>
          <w:p w:rsidR="00A77562" w:rsidRPr="00B21F93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open-ended question</w:t>
            </w:r>
          </w:p>
          <w:p w:rsidR="00A77562" w:rsidRPr="00B21F93" w:rsidRDefault="00A77562" w:rsidP="005155BD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research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b/>
                <w:color w:val="221E1F"/>
                <w:sz w:val="23"/>
                <w:szCs w:val="23"/>
              </w:rPr>
              <w:t>research question</w:t>
            </w:r>
          </w:p>
        </w:tc>
        <w:tc>
          <w:tcPr>
            <w:tcW w:w="2340" w:type="dxa"/>
            <w:gridSpan w:val="2"/>
          </w:tcPr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compile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conclusion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>documentation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evidence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  <w:r w:rsidRPr="00B21F93"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  <w:t>findings</w:t>
            </w:r>
          </w:p>
          <w:p w:rsidR="00A77562" w:rsidRDefault="00A77562" w:rsidP="00D874A4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color w:val="221E1F"/>
                <w:sz w:val="23"/>
                <w:szCs w:val="23"/>
              </w:rPr>
              <w:t>format</w:t>
            </w:r>
          </w:p>
          <w:p w:rsidR="00A77562" w:rsidRPr="00B21F93" w:rsidRDefault="00A77562" w:rsidP="00D874A4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 w:rsidRPr="00B21F93">
              <w:rPr>
                <w:rFonts w:eastAsiaTheme="minorEastAsia" w:cs="Berkeley Book"/>
                <w:color w:val="221E1F"/>
                <w:sz w:val="23"/>
                <w:szCs w:val="23"/>
              </w:rPr>
              <w:t>topic sentence</w:t>
            </w:r>
          </w:p>
          <w:p w:rsidR="00A77562" w:rsidRPr="00B21F93" w:rsidRDefault="00A77562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b/>
                <w:color w:val="221E1F"/>
                <w:sz w:val="23"/>
                <w:szCs w:val="23"/>
              </w:rPr>
            </w:pPr>
          </w:p>
        </w:tc>
      </w:tr>
    </w:tbl>
    <w:p w:rsidR="00B21F93" w:rsidRPr="00BF6177" w:rsidRDefault="00991B3D" w:rsidP="00991B3D">
      <w:pPr>
        <w:autoSpaceDE w:val="0"/>
        <w:autoSpaceDN w:val="0"/>
        <w:adjustRightInd w:val="0"/>
        <w:spacing w:after="0" w:line="241" w:lineRule="atLeast"/>
        <w:jc w:val="center"/>
        <w:rPr>
          <w:rFonts w:ascii="Albertus Medium" w:eastAsiaTheme="minorEastAsia" w:hAnsi="Albertus Medium" w:cs="Berkeley Book"/>
          <w:color w:val="D99594" w:themeColor="accent2" w:themeTint="99"/>
          <w:sz w:val="56"/>
          <w:szCs w:val="58"/>
        </w:rPr>
      </w:pPr>
      <w:r w:rsidRPr="00BF6177">
        <w:rPr>
          <w:rFonts w:ascii="Albertus Medium" w:hAnsi="Albertus Medium" w:cs="Berkeley"/>
          <w:b/>
          <w:bCs/>
          <w:i/>
          <w:iCs/>
          <w:color w:val="D99594" w:themeColor="accent2" w:themeTint="99"/>
          <w:sz w:val="56"/>
          <w:szCs w:val="58"/>
        </w:rPr>
        <w:lastRenderedPageBreak/>
        <w:t>Writing/Writing Process</w:t>
      </w:r>
    </w:p>
    <w:p w:rsidR="00B21F93" w:rsidRPr="00AD1C92" w:rsidRDefault="00B21F93" w:rsidP="00B21F93">
      <w:pPr>
        <w:autoSpaceDE w:val="0"/>
        <w:autoSpaceDN w:val="0"/>
        <w:adjustRightInd w:val="0"/>
        <w:spacing w:after="0" w:line="241" w:lineRule="atLeast"/>
        <w:rPr>
          <w:rFonts w:ascii="Berkeley Book" w:eastAsiaTheme="minorEastAsia" w:hAnsi="Berkeley Book" w:cs="Berkeley Book"/>
          <w:color w:val="D99594" w:themeColor="accent2" w:themeTint="99"/>
          <w:sz w:val="23"/>
          <w:szCs w:val="23"/>
        </w:rPr>
      </w:pPr>
    </w:p>
    <w:tbl>
      <w:tblPr>
        <w:tblStyle w:val="TableGrid"/>
        <w:tblW w:w="14916" w:type="dxa"/>
        <w:tblLook w:val="04A0"/>
      </w:tblPr>
      <w:tblGrid>
        <w:gridCol w:w="15156"/>
      </w:tblGrid>
      <w:tr w:rsidR="00991B3D" w:rsidTr="00EC0D7E">
        <w:trPr>
          <w:trHeight w:val="5031"/>
        </w:trPr>
        <w:tc>
          <w:tcPr>
            <w:tcW w:w="14916" w:type="dxa"/>
          </w:tcPr>
          <w:p w:rsidR="00991B3D" w:rsidRDefault="00A97813" w:rsidP="00991B3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77350" cy="62007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94" t="16136" r="994" b="14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0" cy="620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DC2" w:rsidTr="00EC0D7E">
        <w:trPr>
          <w:trHeight w:val="78"/>
        </w:trPr>
        <w:tc>
          <w:tcPr>
            <w:tcW w:w="14916" w:type="dxa"/>
          </w:tcPr>
          <w:p w:rsidR="00EC0D7E" w:rsidRDefault="0021739D" w:rsidP="00E35DC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 w:rsidRPr="0021739D">
              <w:rPr>
                <w:noProof/>
                <w:sz w:val="52"/>
                <w:szCs w:val="52"/>
                <w:lang w:eastAsia="zh-TW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7.5pt;margin-top:1pt;width:761.25pt;height:54pt;z-index:251660288;mso-position-horizontal-relative:text;mso-position-vertical-relative:text;mso-width-relative:margin;mso-height-relative:margin" strokecolor="black [3213]" strokeweight="1.75pt">
                  <v:stroke dashstyle="dashDot"/>
                  <v:textbox style="mso-next-textbox:#_x0000_s1026">
                    <w:txbxContent>
                      <w:p w:rsidR="00767DEC" w:rsidRPr="00EC0D7E" w:rsidRDefault="00767DEC" w:rsidP="00767DEC">
                        <w:pPr>
                          <w:jc w:val="center"/>
                          <w:rPr>
                            <w:rFonts w:ascii="Algerian" w:hAnsi="Algerian"/>
                            <w:b/>
                            <w:color w:val="984806" w:themeColor="accent6" w:themeShade="80"/>
                            <w:sz w:val="84"/>
                            <w:szCs w:val="84"/>
                          </w:rPr>
                        </w:pPr>
                        <w:r w:rsidRPr="00EC0D7E">
                          <w:rPr>
                            <w:rFonts w:ascii="Algerian" w:hAnsi="Algerian" w:cs="Berkeley"/>
                            <w:b/>
                            <w:bCs/>
                            <w:i/>
                            <w:iCs/>
                            <w:color w:val="984806" w:themeColor="accent6" w:themeShade="80"/>
                            <w:sz w:val="84"/>
                            <w:szCs w:val="84"/>
                          </w:rPr>
                          <w:t>Writing/ Literary Texts</w:t>
                        </w:r>
                      </w:p>
                      <w:p w:rsidR="00767DEC" w:rsidRDefault="00767DEC"/>
                    </w:txbxContent>
                  </v:textbox>
                </v:shape>
              </w:pict>
            </w:r>
          </w:p>
          <w:p w:rsidR="00EC0D7E" w:rsidRDefault="00EC0D7E" w:rsidP="00E35DC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327B75" w:rsidRDefault="00327B75" w:rsidP="00E35DC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327B75" w:rsidRDefault="00327B75" w:rsidP="00E35DC2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EC0D7E" w:rsidRDefault="00EC0D7E" w:rsidP="00EC0D7E">
            <w:pPr>
              <w:autoSpaceDE w:val="0"/>
              <w:autoSpaceDN w:val="0"/>
              <w:adjustRightInd w:val="0"/>
              <w:spacing w:line="241" w:lineRule="atLeast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</w:p>
          <w:p w:rsidR="00E35DC2" w:rsidRDefault="00A97813" w:rsidP="00EC0D7E">
            <w:pPr>
              <w:autoSpaceDE w:val="0"/>
              <w:autoSpaceDN w:val="0"/>
              <w:adjustRightInd w:val="0"/>
              <w:spacing w:line="241" w:lineRule="atLeast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  <w:t xml:space="preserve"> </w:t>
            </w:r>
            <w:r>
              <w:rPr>
                <w:rFonts w:ascii="Berkeley Book" w:eastAsiaTheme="minorEastAsia" w:hAnsi="Berkeley Book"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458325" cy="5753100"/>
                  <wp:effectExtent l="19050" t="0" r="9525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926" t="5146" r="1905" b="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32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A61" w:rsidRPr="00AD1C92" w:rsidRDefault="00B16A61" w:rsidP="00B16A61">
      <w:pPr>
        <w:pStyle w:val="Pa28"/>
        <w:jc w:val="center"/>
        <w:rPr>
          <w:rFonts w:ascii="Antique Olive Compact" w:hAnsi="Antique Olive Compact" w:cs="Berkeley"/>
          <w:bCs/>
          <w:i/>
          <w:iCs/>
          <w:color w:val="984806" w:themeColor="accent6" w:themeShade="80"/>
          <w:sz w:val="44"/>
          <w:szCs w:val="44"/>
        </w:rPr>
      </w:pPr>
      <w:r w:rsidRPr="00AD1C92">
        <w:rPr>
          <w:rFonts w:ascii="Antique Olive Compact" w:hAnsi="Antique Olive Compact" w:cs="Berkeley"/>
          <w:bCs/>
          <w:i/>
          <w:iCs/>
          <w:color w:val="984806" w:themeColor="accent6" w:themeShade="80"/>
          <w:sz w:val="44"/>
          <w:szCs w:val="44"/>
        </w:rPr>
        <w:lastRenderedPageBreak/>
        <w:t>Writing/</w:t>
      </w:r>
    </w:p>
    <w:p w:rsidR="00AB3731" w:rsidRPr="00AD1C92" w:rsidRDefault="00B16A61" w:rsidP="00B16A61">
      <w:pPr>
        <w:autoSpaceDE w:val="0"/>
        <w:autoSpaceDN w:val="0"/>
        <w:adjustRightInd w:val="0"/>
        <w:spacing w:after="0" w:line="241" w:lineRule="atLeast"/>
        <w:jc w:val="center"/>
        <w:rPr>
          <w:rFonts w:ascii="Antique Olive Compact" w:eastAsiaTheme="minorEastAsia" w:hAnsi="Antique Olive Compact" w:cs="Berkeley Book"/>
          <w:color w:val="984806" w:themeColor="accent6" w:themeShade="80"/>
          <w:sz w:val="44"/>
          <w:szCs w:val="44"/>
        </w:rPr>
      </w:pPr>
      <w:r w:rsidRPr="00AD1C92">
        <w:rPr>
          <w:rFonts w:ascii="Antique Olive Compact" w:hAnsi="Antique Olive Compact" w:cs="Berkeley"/>
          <w:bCs/>
          <w:i/>
          <w:iCs/>
          <w:color w:val="984806" w:themeColor="accent6" w:themeShade="80"/>
          <w:sz w:val="44"/>
          <w:szCs w:val="44"/>
        </w:rPr>
        <w:t>Expository and Procedural Texts</w:t>
      </w:r>
    </w:p>
    <w:tbl>
      <w:tblPr>
        <w:tblStyle w:val="TableGrid"/>
        <w:tblW w:w="15570" w:type="dxa"/>
        <w:tblInd w:w="-432" w:type="dxa"/>
        <w:tblLook w:val="04A0"/>
      </w:tblPr>
      <w:tblGrid>
        <w:gridCol w:w="15570"/>
      </w:tblGrid>
      <w:tr w:rsidR="00B16A61" w:rsidTr="00EC0D7E">
        <w:trPr>
          <w:trHeight w:val="8270"/>
        </w:trPr>
        <w:tc>
          <w:tcPr>
            <w:tcW w:w="15570" w:type="dxa"/>
          </w:tcPr>
          <w:p w:rsidR="00B16A61" w:rsidRDefault="00EC0D7E" w:rsidP="00D8185F">
            <w:r>
              <w:rPr>
                <w:noProof/>
              </w:rPr>
              <w:drawing>
                <wp:inline distT="0" distB="0" distL="0" distR="0">
                  <wp:extent cx="9667875" cy="5610225"/>
                  <wp:effectExtent l="19050" t="0" r="9525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66" t="8067" r="866" b="9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875" cy="561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B75" w:rsidRDefault="00327B75" w:rsidP="00913CE3">
      <w:pPr>
        <w:jc w:val="center"/>
        <w:rPr>
          <w:rFonts w:ascii="Berkeley" w:eastAsiaTheme="minorEastAsia" w:hAnsi="Berkeley" w:cs="Berkeley"/>
          <w:b/>
          <w:bCs/>
          <w:i/>
          <w:iCs/>
          <w:color w:val="4F6228" w:themeColor="accent3" w:themeShade="80"/>
          <w:sz w:val="56"/>
          <w:szCs w:val="56"/>
        </w:rPr>
      </w:pPr>
    </w:p>
    <w:p w:rsidR="00913CE3" w:rsidRPr="008E0184" w:rsidRDefault="00913CE3" w:rsidP="00913CE3">
      <w:pPr>
        <w:jc w:val="center"/>
        <w:rPr>
          <w:rFonts w:ascii="Berkeley" w:eastAsiaTheme="minorEastAsia" w:hAnsi="Berkeley" w:cs="Berkeley"/>
          <w:b/>
          <w:bCs/>
          <w:i/>
          <w:iCs/>
          <w:color w:val="4F6228" w:themeColor="accent3" w:themeShade="80"/>
          <w:sz w:val="56"/>
          <w:szCs w:val="56"/>
        </w:rPr>
      </w:pPr>
      <w:r w:rsidRPr="008E0184">
        <w:rPr>
          <w:rFonts w:ascii="Berkeley" w:eastAsiaTheme="minorEastAsia" w:hAnsi="Berkeley" w:cs="Berkeley"/>
          <w:b/>
          <w:bCs/>
          <w:i/>
          <w:iCs/>
          <w:color w:val="4F6228" w:themeColor="accent3" w:themeShade="80"/>
          <w:sz w:val="56"/>
          <w:szCs w:val="56"/>
        </w:rPr>
        <w:lastRenderedPageBreak/>
        <w:t>Oral and Written Conventions/ Conventions</w:t>
      </w:r>
    </w:p>
    <w:tbl>
      <w:tblPr>
        <w:tblStyle w:val="TableGrid"/>
        <w:tblW w:w="15123" w:type="dxa"/>
        <w:tblInd w:w="-162" w:type="dxa"/>
        <w:tblLook w:val="04A0"/>
      </w:tblPr>
      <w:tblGrid>
        <w:gridCol w:w="72"/>
        <w:gridCol w:w="113"/>
        <w:gridCol w:w="14731"/>
        <w:gridCol w:w="368"/>
      </w:tblGrid>
      <w:tr w:rsidR="00913CE3" w:rsidTr="000A2B90">
        <w:trPr>
          <w:trHeight w:val="8306"/>
        </w:trPr>
        <w:tc>
          <w:tcPr>
            <w:tcW w:w="14892" w:type="dxa"/>
            <w:gridSpan w:val="4"/>
          </w:tcPr>
          <w:p w:rsidR="00913CE3" w:rsidRDefault="00EC0D7E" w:rsidP="00913CE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9467850" cy="586539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62" t="11528" r="962" b="1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0" cy="586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C92" w:rsidRPr="00AD1C92" w:rsidTr="000A2B90">
        <w:trPr>
          <w:gridBefore w:val="1"/>
          <w:wBefore w:w="66" w:type="dxa"/>
          <w:trHeight w:val="1250"/>
        </w:trPr>
        <w:tc>
          <w:tcPr>
            <w:tcW w:w="14826" w:type="dxa"/>
            <w:gridSpan w:val="3"/>
          </w:tcPr>
          <w:p w:rsidR="00AD1C92" w:rsidRPr="00D72313" w:rsidRDefault="00AD1C92" w:rsidP="00AD1C92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984806" w:themeColor="accent6" w:themeShade="80"/>
                <w:sz w:val="56"/>
                <w:szCs w:val="56"/>
              </w:rPr>
            </w:pPr>
            <w:r w:rsidRPr="00D72313">
              <w:rPr>
                <w:rFonts w:ascii="Berkeley" w:eastAsiaTheme="minorEastAsia" w:hAnsi="Berkeley" w:cs="Berkeley"/>
                <w:b/>
                <w:bCs/>
                <w:i/>
                <w:iCs/>
                <w:color w:val="984806" w:themeColor="accent6" w:themeShade="80"/>
                <w:sz w:val="66"/>
                <w:szCs w:val="56"/>
              </w:rPr>
              <w:lastRenderedPageBreak/>
              <w:t>Oral and Written Conventions/Handwriting, Capitalization, and Punctuation</w:t>
            </w:r>
          </w:p>
        </w:tc>
      </w:tr>
      <w:tr w:rsidR="00AD1C92" w:rsidTr="000A2B90">
        <w:trPr>
          <w:gridBefore w:val="1"/>
          <w:wBefore w:w="66" w:type="dxa"/>
          <w:trHeight w:val="6554"/>
        </w:trPr>
        <w:tc>
          <w:tcPr>
            <w:tcW w:w="14826" w:type="dxa"/>
            <w:gridSpan w:val="3"/>
          </w:tcPr>
          <w:p w:rsidR="00AD1C92" w:rsidRDefault="00D72313" w:rsidP="00D874A4">
            <w:r>
              <w:rPr>
                <w:noProof/>
              </w:rPr>
              <w:drawing>
                <wp:inline distT="0" distB="0" distL="0" distR="0">
                  <wp:extent cx="9258300" cy="554355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82" t="5226" r="7299" b="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0" cy="55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CAE" w:rsidTr="000A2B90">
        <w:trPr>
          <w:gridBefore w:val="2"/>
          <w:wBefore w:w="173" w:type="dxa"/>
          <w:trHeight w:val="256"/>
        </w:trPr>
        <w:tc>
          <w:tcPr>
            <w:tcW w:w="14950" w:type="dxa"/>
            <w:gridSpan w:val="2"/>
          </w:tcPr>
          <w:p w:rsidR="00CB4CAE" w:rsidRPr="00CB4CAE" w:rsidRDefault="00CB4CAE" w:rsidP="00CB4CAE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E36C0A" w:themeColor="accent6" w:themeShade="BF"/>
                <w:sz w:val="66"/>
                <w:szCs w:val="44"/>
              </w:rPr>
            </w:pPr>
            <w:r w:rsidRPr="00CB4CAE">
              <w:rPr>
                <w:rFonts w:ascii="Berkeley" w:eastAsiaTheme="minorEastAsia" w:hAnsi="Berkeley" w:cs="Berkeley"/>
                <w:b/>
                <w:bCs/>
                <w:i/>
                <w:iCs/>
                <w:color w:val="E36C0A" w:themeColor="accent6" w:themeShade="BF"/>
                <w:sz w:val="66"/>
                <w:szCs w:val="44"/>
              </w:rPr>
              <w:lastRenderedPageBreak/>
              <w:t>Listening and Speaking/ Speaking</w:t>
            </w:r>
          </w:p>
          <w:p w:rsidR="00CB4CAE" w:rsidRPr="00CB4CAE" w:rsidRDefault="00CB4CAE" w:rsidP="00CB4CAE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943634" w:themeColor="accent2" w:themeShade="BF"/>
                <w:sz w:val="44"/>
                <w:szCs w:val="44"/>
              </w:rPr>
            </w:pPr>
            <w:r w:rsidRPr="00CB4CAE">
              <w:rPr>
                <w:rFonts w:ascii="Berkeley" w:eastAsiaTheme="minorEastAsia" w:hAnsi="Berkeley" w:cs="Berkeley"/>
                <w:b/>
                <w:bCs/>
                <w:i/>
                <w:iCs/>
                <w:color w:val="E36C0A" w:themeColor="accent6" w:themeShade="BF"/>
                <w:sz w:val="66"/>
                <w:szCs w:val="44"/>
              </w:rPr>
              <w:t>Listening and Speaking/ Listening</w:t>
            </w:r>
          </w:p>
        </w:tc>
      </w:tr>
      <w:tr w:rsidR="00CB4CAE" w:rsidTr="000A2B90">
        <w:trPr>
          <w:gridBefore w:val="2"/>
          <w:wBefore w:w="173" w:type="dxa"/>
          <w:trHeight w:val="8714"/>
        </w:trPr>
        <w:tc>
          <w:tcPr>
            <w:tcW w:w="14950" w:type="dxa"/>
            <w:gridSpan w:val="2"/>
          </w:tcPr>
          <w:p w:rsidR="00CB4CAE" w:rsidRDefault="00CB4CAE" w:rsidP="00D8185F">
            <w:r w:rsidRPr="00CB4CAE">
              <w:rPr>
                <w:noProof/>
              </w:rPr>
              <w:drawing>
                <wp:inline distT="0" distB="0" distL="0" distR="0">
                  <wp:extent cx="9315450" cy="5505450"/>
                  <wp:effectExtent l="19050" t="0" r="0" b="0"/>
                  <wp:docPr id="2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66" t="14583" r="541" b="15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CE3" w:rsidTr="000A2B90">
        <w:trPr>
          <w:gridAfter w:val="1"/>
          <w:wAfter w:w="363" w:type="dxa"/>
        </w:trPr>
        <w:tc>
          <w:tcPr>
            <w:tcW w:w="14760" w:type="dxa"/>
            <w:gridSpan w:val="3"/>
            <w:tcBorders>
              <w:bottom w:val="single" w:sz="4" w:space="0" w:color="auto"/>
            </w:tcBorders>
          </w:tcPr>
          <w:p w:rsidR="005C2CE3" w:rsidRPr="00F41D59" w:rsidRDefault="005C2CE3" w:rsidP="00CB4CAE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FF0000"/>
                <w:sz w:val="62"/>
                <w:szCs w:val="56"/>
              </w:rPr>
            </w:pPr>
            <w:r w:rsidRPr="00F41D59">
              <w:rPr>
                <w:rFonts w:ascii="Berkeley" w:eastAsiaTheme="minorEastAsia" w:hAnsi="Berkeley" w:cs="Berkeley"/>
                <w:b/>
                <w:bCs/>
                <w:i/>
                <w:iCs/>
                <w:color w:val="FF0000"/>
                <w:sz w:val="62"/>
                <w:szCs w:val="56"/>
              </w:rPr>
              <w:lastRenderedPageBreak/>
              <w:t>Research/ Gathering Sources</w:t>
            </w:r>
          </w:p>
        </w:tc>
      </w:tr>
      <w:tr w:rsidR="005C2CE3" w:rsidTr="000A2B90">
        <w:trPr>
          <w:gridAfter w:val="1"/>
          <w:wAfter w:w="363" w:type="dxa"/>
          <w:trHeight w:val="9467"/>
        </w:trPr>
        <w:tc>
          <w:tcPr>
            <w:tcW w:w="14760" w:type="dxa"/>
            <w:gridSpan w:val="3"/>
          </w:tcPr>
          <w:p w:rsidR="005C2CE3" w:rsidRDefault="002E07F6" w:rsidP="00D874A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15450" cy="6054532"/>
                  <wp:effectExtent l="19050" t="0" r="0" b="0"/>
                  <wp:docPr id="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47" t="6806" r="52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0" cy="605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EDB" w:rsidRPr="00B21F93" w:rsidTr="000A2B90">
        <w:trPr>
          <w:gridAfter w:val="1"/>
          <w:wAfter w:w="363" w:type="dxa"/>
        </w:trPr>
        <w:tc>
          <w:tcPr>
            <w:tcW w:w="14760" w:type="dxa"/>
            <w:gridSpan w:val="3"/>
          </w:tcPr>
          <w:p w:rsidR="00E94EDB" w:rsidRPr="00E94EDB" w:rsidRDefault="00E94EDB" w:rsidP="00E94EDB">
            <w:pPr>
              <w:pStyle w:val="Pa28"/>
              <w:jc w:val="center"/>
              <w:rPr>
                <w:rFonts w:cs="Berkeley"/>
                <w:color w:val="943634" w:themeColor="accent2" w:themeShade="BF"/>
                <w:sz w:val="56"/>
                <w:szCs w:val="56"/>
              </w:rPr>
            </w:pPr>
            <w:r w:rsidRPr="00E94EDB">
              <w:rPr>
                <w:rFonts w:cs="Berkeley"/>
                <w:b/>
                <w:bCs/>
                <w:i/>
                <w:iCs/>
                <w:color w:val="943634" w:themeColor="accent2" w:themeShade="BF"/>
                <w:sz w:val="56"/>
                <w:szCs w:val="56"/>
              </w:rPr>
              <w:lastRenderedPageBreak/>
              <w:t>Research/ Synthesizing Information</w:t>
            </w:r>
          </w:p>
        </w:tc>
      </w:tr>
      <w:tr w:rsidR="00E94EDB" w:rsidTr="000A2B90">
        <w:trPr>
          <w:gridAfter w:val="1"/>
          <w:wAfter w:w="363" w:type="dxa"/>
        </w:trPr>
        <w:tc>
          <w:tcPr>
            <w:tcW w:w="14760" w:type="dxa"/>
            <w:gridSpan w:val="3"/>
          </w:tcPr>
          <w:p w:rsidR="00E94EDB" w:rsidRDefault="00E94EDB" w:rsidP="00E94EDB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194800" cy="6026150"/>
                  <wp:effectExtent l="1905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02" t="26506" r="764" b="2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0" cy="602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C" w:rsidRPr="00AD1C92" w:rsidTr="000A2B90">
        <w:trPr>
          <w:gridAfter w:val="1"/>
          <w:wAfter w:w="363" w:type="dxa"/>
          <w:trHeight w:val="350"/>
        </w:trPr>
        <w:tc>
          <w:tcPr>
            <w:tcW w:w="14760" w:type="dxa"/>
            <w:gridSpan w:val="3"/>
          </w:tcPr>
          <w:p w:rsidR="0058161C" w:rsidRPr="00D052CF" w:rsidRDefault="0058161C" w:rsidP="0058161C">
            <w:pPr>
              <w:pStyle w:val="Pa28"/>
              <w:jc w:val="center"/>
              <w:rPr>
                <w:rFonts w:cs="Berkeley"/>
                <w:b/>
                <w:bCs/>
                <w:i/>
                <w:iCs/>
                <w:color w:val="E36C0A" w:themeColor="accent6" w:themeShade="BF"/>
                <w:sz w:val="72"/>
                <w:szCs w:val="72"/>
              </w:rPr>
            </w:pPr>
            <w:r w:rsidRPr="00D052CF">
              <w:rPr>
                <w:rFonts w:cs="Berkeley"/>
                <w:b/>
                <w:bCs/>
                <w:i/>
                <w:iCs/>
                <w:color w:val="E36C0A" w:themeColor="accent6" w:themeShade="BF"/>
                <w:sz w:val="72"/>
                <w:szCs w:val="72"/>
              </w:rPr>
              <w:lastRenderedPageBreak/>
              <w:t>Writing (Personal)</w:t>
            </w:r>
          </w:p>
        </w:tc>
      </w:tr>
      <w:tr w:rsidR="0058161C" w:rsidRPr="00B21F93" w:rsidTr="000A2B90">
        <w:trPr>
          <w:gridAfter w:val="1"/>
          <w:wAfter w:w="363" w:type="dxa"/>
          <w:trHeight w:val="1634"/>
        </w:trPr>
        <w:tc>
          <w:tcPr>
            <w:tcW w:w="14760" w:type="dxa"/>
            <w:gridSpan w:val="3"/>
          </w:tcPr>
          <w:p w:rsidR="0058161C" w:rsidRPr="00B21F93" w:rsidRDefault="0058161C" w:rsidP="0058161C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>
              <w:rPr>
                <w:rFonts w:eastAsiaTheme="minorEastAsia"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194800" cy="5651500"/>
                  <wp:effectExtent l="1905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74" t="31143" r="916" b="2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0" cy="565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61C" w:rsidRDefault="0058161C" w:rsidP="00D8185F"/>
    <w:tbl>
      <w:tblPr>
        <w:tblStyle w:val="TableGrid"/>
        <w:tblW w:w="0" w:type="auto"/>
        <w:tblInd w:w="-162" w:type="dxa"/>
        <w:tblLayout w:type="fixed"/>
        <w:tblLook w:val="04A0"/>
      </w:tblPr>
      <w:tblGrid>
        <w:gridCol w:w="14736"/>
        <w:gridCol w:w="24"/>
        <w:gridCol w:w="18"/>
      </w:tblGrid>
      <w:tr w:rsidR="0058161C" w:rsidRPr="00AD1C92" w:rsidTr="00EA34DF">
        <w:trPr>
          <w:gridAfter w:val="1"/>
          <w:wAfter w:w="18" w:type="dxa"/>
        </w:trPr>
        <w:tc>
          <w:tcPr>
            <w:tcW w:w="14760" w:type="dxa"/>
            <w:gridSpan w:val="2"/>
          </w:tcPr>
          <w:p w:rsidR="0058161C" w:rsidRPr="00F41D59" w:rsidRDefault="0058161C" w:rsidP="00EA34DF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17365D" w:themeColor="text2" w:themeShade="BF"/>
                <w:sz w:val="68"/>
                <w:szCs w:val="68"/>
              </w:rPr>
            </w:pPr>
            <w:r w:rsidRPr="00F41D59">
              <w:rPr>
                <w:rFonts w:ascii="Berkeley" w:eastAsiaTheme="minorEastAsia" w:hAnsi="Berkeley" w:cs="Berkeley"/>
                <w:b/>
                <w:bCs/>
                <w:i/>
                <w:iCs/>
                <w:color w:val="17365D" w:themeColor="text2" w:themeShade="BF"/>
                <w:sz w:val="64"/>
                <w:szCs w:val="68"/>
              </w:rPr>
              <w:lastRenderedPageBreak/>
              <w:t>Oral and Written Conventions/ Spelling</w:t>
            </w:r>
          </w:p>
        </w:tc>
      </w:tr>
      <w:tr w:rsidR="0058161C" w:rsidTr="00EA34DF">
        <w:trPr>
          <w:gridAfter w:val="1"/>
          <w:wAfter w:w="18" w:type="dxa"/>
        </w:trPr>
        <w:tc>
          <w:tcPr>
            <w:tcW w:w="14760" w:type="dxa"/>
            <w:gridSpan w:val="2"/>
          </w:tcPr>
          <w:p w:rsidR="0058161C" w:rsidRDefault="00F41D59" w:rsidP="00EA34DF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258300" cy="6048375"/>
                  <wp:effectExtent l="19050" t="0" r="0" b="0"/>
                  <wp:docPr id="2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77" t="15757" r="869" b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0" cy="604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C" w:rsidTr="0049595C">
        <w:trPr>
          <w:gridAfter w:val="2"/>
          <w:wAfter w:w="42" w:type="dxa"/>
          <w:trHeight w:val="2479"/>
        </w:trPr>
        <w:tc>
          <w:tcPr>
            <w:tcW w:w="14736" w:type="dxa"/>
          </w:tcPr>
          <w:tbl>
            <w:tblPr>
              <w:tblStyle w:val="TableGrid"/>
              <w:tblW w:w="15571" w:type="dxa"/>
              <w:tblLayout w:type="fixed"/>
              <w:tblLook w:val="04A0"/>
            </w:tblPr>
            <w:tblGrid>
              <w:gridCol w:w="15571"/>
            </w:tblGrid>
            <w:tr w:rsidR="0049595C" w:rsidRPr="00AD1C92" w:rsidTr="00327B75">
              <w:trPr>
                <w:trHeight w:val="620"/>
              </w:trPr>
              <w:tc>
                <w:tcPr>
                  <w:tcW w:w="15571" w:type="dxa"/>
                </w:tcPr>
                <w:p w:rsidR="0049595C" w:rsidRPr="0049595C" w:rsidRDefault="0049595C" w:rsidP="007F0007">
                  <w:pPr>
                    <w:pStyle w:val="Pa28"/>
                    <w:jc w:val="center"/>
                    <w:rPr>
                      <w:rFonts w:cs="Berkeley"/>
                      <w:color w:val="943634" w:themeColor="accent2" w:themeShade="BF"/>
                      <w:sz w:val="72"/>
                      <w:szCs w:val="72"/>
                    </w:rPr>
                  </w:pPr>
                  <w:r w:rsidRPr="0049595C">
                    <w:rPr>
                      <w:rFonts w:cs="Berkeley"/>
                      <w:b/>
                      <w:bCs/>
                      <w:i/>
                      <w:iCs/>
                      <w:color w:val="943634" w:themeColor="accent2" w:themeShade="BF"/>
                      <w:sz w:val="72"/>
                      <w:szCs w:val="72"/>
                    </w:rPr>
                    <w:lastRenderedPageBreak/>
                    <w:t>Writing/ Persuasive Texts</w:t>
                  </w:r>
                </w:p>
              </w:tc>
            </w:tr>
          </w:tbl>
          <w:p w:rsidR="0058161C" w:rsidRDefault="0049595C" w:rsidP="00D874A4">
            <w:pPr>
              <w:pStyle w:val="Pa26"/>
              <w:jc w:val="center"/>
              <w:rPr>
                <w:rFonts w:cs="Berkeley Book"/>
                <w:color w:val="221E1F"/>
                <w:sz w:val="23"/>
                <w:szCs w:val="23"/>
              </w:rPr>
            </w:pPr>
            <w:r>
              <w:rPr>
                <w:rFonts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086850" cy="5797889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99" t="27973" r="714" b="2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193" cy="5801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C" w:rsidRPr="00AD1C92" w:rsidTr="00320822">
        <w:trPr>
          <w:trHeight w:val="440"/>
        </w:trPr>
        <w:tc>
          <w:tcPr>
            <w:tcW w:w="14778" w:type="dxa"/>
            <w:gridSpan w:val="3"/>
          </w:tcPr>
          <w:p w:rsidR="0058161C" w:rsidRPr="001A7CCD" w:rsidRDefault="0058161C" w:rsidP="00320822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Berkeley" w:eastAsiaTheme="minorEastAsia" w:hAnsi="Berkeley" w:cs="Berkeley"/>
                <w:color w:val="984806" w:themeColor="accent6" w:themeShade="80"/>
                <w:sz w:val="52"/>
                <w:szCs w:val="52"/>
              </w:rPr>
            </w:pPr>
            <w:r w:rsidRPr="001A7CCD">
              <w:rPr>
                <w:rFonts w:ascii="Berkeley" w:eastAsiaTheme="minorEastAsia" w:hAnsi="Berkeley" w:cs="Berkeley"/>
                <w:b/>
                <w:bCs/>
                <w:i/>
                <w:iCs/>
                <w:color w:val="984806" w:themeColor="accent6" w:themeShade="80"/>
                <w:sz w:val="102"/>
                <w:szCs w:val="52"/>
              </w:rPr>
              <w:lastRenderedPageBreak/>
              <w:t>Research/ Research Plan</w:t>
            </w:r>
          </w:p>
        </w:tc>
      </w:tr>
      <w:tr w:rsidR="0058161C" w:rsidRPr="00B21F93" w:rsidTr="00320822">
        <w:trPr>
          <w:trHeight w:val="2065"/>
        </w:trPr>
        <w:tc>
          <w:tcPr>
            <w:tcW w:w="14778" w:type="dxa"/>
            <w:gridSpan w:val="3"/>
          </w:tcPr>
          <w:p w:rsidR="0058161C" w:rsidRPr="00B21F93" w:rsidRDefault="008A18C6" w:rsidP="00D874A4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Berkeley Book" w:eastAsiaTheme="minorEastAsia" w:hAnsi="Berkeley Book" w:cs="Berkeley Book"/>
                <w:color w:val="221E1F"/>
                <w:sz w:val="23"/>
                <w:szCs w:val="23"/>
              </w:rPr>
            </w:pPr>
            <w:r>
              <w:rPr>
                <w:rFonts w:ascii="Berkeley Book" w:eastAsiaTheme="minorEastAsia" w:hAnsi="Berkeley Book"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305925" cy="5762625"/>
                  <wp:effectExtent l="19050" t="0" r="9525" b="0"/>
                  <wp:docPr id="2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489" t="5694" r="12872" b="4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925" cy="576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C" w:rsidRPr="000D3951" w:rsidTr="00767DEC">
        <w:trPr>
          <w:gridAfter w:val="1"/>
          <w:wAfter w:w="18" w:type="dxa"/>
        </w:trPr>
        <w:tc>
          <w:tcPr>
            <w:tcW w:w="14760" w:type="dxa"/>
            <w:gridSpan w:val="2"/>
          </w:tcPr>
          <w:p w:rsidR="0058161C" w:rsidRPr="003B3121" w:rsidRDefault="0058161C" w:rsidP="00320822">
            <w:pPr>
              <w:autoSpaceDE w:val="0"/>
              <w:autoSpaceDN w:val="0"/>
              <w:adjustRightInd w:val="0"/>
              <w:spacing w:line="281" w:lineRule="atLeast"/>
              <w:jc w:val="center"/>
              <w:rPr>
                <w:rFonts w:ascii="Antique Olive Compact" w:eastAsiaTheme="minorEastAsia" w:hAnsi="Antique Olive Compact" w:cs="Berkeley"/>
                <w:color w:val="984806" w:themeColor="accent6" w:themeShade="80"/>
                <w:sz w:val="52"/>
                <w:szCs w:val="48"/>
              </w:rPr>
            </w:pPr>
            <w:r w:rsidRPr="003B3121">
              <w:rPr>
                <w:rFonts w:ascii="Antique Olive Compact" w:eastAsiaTheme="minorEastAsia" w:hAnsi="Antique Olive Compact" w:cs="Berkeley"/>
                <w:b/>
                <w:bCs/>
                <w:i/>
                <w:iCs/>
                <w:color w:val="984806" w:themeColor="accent6" w:themeShade="80"/>
                <w:sz w:val="52"/>
                <w:szCs w:val="48"/>
              </w:rPr>
              <w:lastRenderedPageBreak/>
              <w:t>Research/ Organizing and Presenting Ideas</w:t>
            </w:r>
          </w:p>
        </w:tc>
      </w:tr>
      <w:tr w:rsidR="0058161C" w:rsidRPr="00B21F93" w:rsidTr="00767DEC">
        <w:trPr>
          <w:gridAfter w:val="1"/>
          <w:wAfter w:w="18" w:type="dxa"/>
        </w:trPr>
        <w:tc>
          <w:tcPr>
            <w:tcW w:w="14760" w:type="dxa"/>
            <w:gridSpan w:val="2"/>
          </w:tcPr>
          <w:p w:rsidR="0058161C" w:rsidRPr="00320822" w:rsidRDefault="003B3121" w:rsidP="00320822">
            <w:pPr>
              <w:pStyle w:val="Pa26"/>
              <w:jc w:val="center"/>
              <w:rPr>
                <w:rFonts w:eastAsiaTheme="minorEastAsia" w:cs="Berkeley Book"/>
                <w:color w:val="221E1F"/>
                <w:sz w:val="23"/>
                <w:szCs w:val="23"/>
              </w:rPr>
            </w:pPr>
            <w:r>
              <w:rPr>
                <w:rFonts w:eastAsiaTheme="minorEastAsia" w:cs="Berkeley Book"/>
                <w:noProof/>
                <w:color w:val="221E1F"/>
                <w:sz w:val="23"/>
                <w:szCs w:val="23"/>
              </w:rPr>
              <w:drawing>
                <wp:inline distT="0" distB="0" distL="0" distR="0">
                  <wp:extent cx="9163050" cy="5810250"/>
                  <wp:effectExtent l="19050" t="0" r="0" b="0"/>
                  <wp:docPr id="2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63" t="6806" r="980" b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0" cy="581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161C" w:rsidRPr="00D8185F" w:rsidRDefault="0058161C" w:rsidP="000D3951"/>
    <w:sectPr w:rsidR="0058161C" w:rsidRPr="00D8185F" w:rsidSect="009A2B6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1F4" w:rsidRDefault="009911F4" w:rsidP="002E4821">
      <w:pPr>
        <w:spacing w:after="0" w:line="240" w:lineRule="auto"/>
      </w:pPr>
      <w:r>
        <w:separator/>
      </w:r>
    </w:p>
  </w:endnote>
  <w:endnote w:type="continuationSeparator" w:id="0">
    <w:p w:rsidR="009911F4" w:rsidRDefault="009911F4" w:rsidP="002E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keley Book">
    <w:altName w:val="Berkeley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00"/>
    <w:family w:val="swiss"/>
    <w:pitch w:val="variable"/>
    <w:sig w:usb0="00000001" w:usb1="00000000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1F4" w:rsidRDefault="009911F4" w:rsidP="002E4821">
      <w:pPr>
        <w:spacing w:after="0" w:line="240" w:lineRule="auto"/>
      </w:pPr>
      <w:r>
        <w:separator/>
      </w:r>
    </w:p>
  </w:footnote>
  <w:footnote w:type="continuationSeparator" w:id="0">
    <w:p w:rsidR="009911F4" w:rsidRDefault="009911F4" w:rsidP="002E4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40E"/>
    <w:rsid w:val="000045C7"/>
    <w:rsid w:val="00014F6B"/>
    <w:rsid w:val="00052878"/>
    <w:rsid w:val="000A2B90"/>
    <w:rsid w:val="000D3951"/>
    <w:rsid w:val="001078ED"/>
    <w:rsid w:val="00144C93"/>
    <w:rsid w:val="00146C37"/>
    <w:rsid w:val="00164706"/>
    <w:rsid w:val="001A7CCD"/>
    <w:rsid w:val="0020310D"/>
    <w:rsid w:val="0021739D"/>
    <w:rsid w:val="00270EA3"/>
    <w:rsid w:val="00271426"/>
    <w:rsid w:val="002C25B4"/>
    <w:rsid w:val="002E07F6"/>
    <w:rsid w:val="002E4821"/>
    <w:rsid w:val="00301905"/>
    <w:rsid w:val="00320822"/>
    <w:rsid w:val="00327B75"/>
    <w:rsid w:val="003378BB"/>
    <w:rsid w:val="003B3121"/>
    <w:rsid w:val="003C73E2"/>
    <w:rsid w:val="003E321C"/>
    <w:rsid w:val="003F74B8"/>
    <w:rsid w:val="0047694A"/>
    <w:rsid w:val="0049595C"/>
    <w:rsid w:val="004E4AD7"/>
    <w:rsid w:val="00553FE0"/>
    <w:rsid w:val="0058161C"/>
    <w:rsid w:val="005C1F50"/>
    <w:rsid w:val="005C2CE3"/>
    <w:rsid w:val="005D2375"/>
    <w:rsid w:val="005D7E69"/>
    <w:rsid w:val="00617DDE"/>
    <w:rsid w:val="00670ACC"/>
    <w:rsid w:val="006A2CC4"/>
    <w:rsid w:val="006A4342"/>
    <w:rsid w:val="006B19BC"/>
    <w:rsid w:val="006D002D"/>
    <w:rsid w:val="006D5629"/>
    <w:rsid w:val="00767DEC"/>
    <w:rsid w:val="00771CC8"/>
    <w:rsid w:val="00847816"/>
    <w:rsid w:val="008A18C6"/>
    <w:rsid w:val="008E0184"/>
    <w:rsid w:val="00913CE3"/>
    <w:rsid w:val="00957F3B"/>
    <w:rsid w:val="00983613"/>
    <w:rsid w:val="009911F4"/>
    <w:rsid w:val="00991B3D"/>
    <w:rsid w:val="009A2B68"/>
    <w:rsid w:val="009C4EFC"/>
    <w:rsid w:val="00A17E4B"/>
    <w:rsid w:val="00A57081"/>
    <w:rsid w:val="00A74843"/>
    <w:rsid w:val="00A77562"/>
    <w:rsid w:val="00A97813"/>
    <w:rsid w:val="00AB3731"/>
    <w:rsid w:val="00AB700E"/>
    <w:rsid w:val="00AD1C92"/>
    <w:rsid w:val="00B16A61"/>
    <w:rsid w:val="00B21F93"/>
    <w:rsid w:val="00B25F35"/>
    <w:rsid w:val="00B523E4"/>
    <w:rsid w:val="00B6279F"/>
    <w:rsid w:val="00B6774F"/>
    <w:rsid w:val="00B90003"/>
    <w:rsid w:val="00BC09D0"/>
    <w:rsid w:val="00BC24BE"/>
    <w:rsid w:val="00BD70FF"/>
    <w:rsid w:val="00BD76C1"/>
    <w:rsid w:val="00BF6177"/>
    <w:rsid w:val="00C817D0"/>
    <w:rsid w:val="00CB4CAE"/>
    <w:rsid w:val="00CE568F"/>
    <w:rsid w:val="00D052CF"/>
    <w:rsid w:val="00D24E0F"/>
    <w:rsid w:val="00D47627"/>
    <w:rsid w:val="00D72313"/>
    <w:rsid w:val="00D8185F"/>
    <w:rsid w:val="00D86553"/>
    <w:rsid w:val="00E35DC2"/>
    <w:rsid w:val="00E47570"/>
    <w:rsid w:val="00E50375"/>
    <w:rsid w:val="00E70E2C"/>
    <w:rsid w:val="00E8357C"/>
    <w:rsid w:val="00E94EDB"/>
    <w:rsid w:val="00EA34DF"/>
    <w:rsid w:val="00EB0537"/>
    <w:rsid w:val="00EC0D7E"/>
    <w:rsid w:val="00F41D59"/>
    <w:rsid w:val="00F54D6A"/>
    <w:rsid w:val="00F93F26"/>
    <w:rsid w:val="00F96E45"/>
    <w:rsid w:val="00FC690B"/>
    <w:rsid w:val="00FE6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26">
    <w:name w:val="Pa26"/>
    <w:basedOn w:val="Normal"/>
    <w:next w:val="Normal"/>
    <w:uiPriority w:val="99"/>
    <w:rsid w:val="003378BB"/>
    <w:pPr>
      <w:autoSpaceDE w:val="0"/>
      <w:autoSpaceDN w:val="0"/>
      <w:adjustRightInd w:val="0"/>
      <w:spacing w:after="0" w:line="241" w:lineRule="atLeast"/>
    </w:pPr>
    <w:rPr>
      <w:rFonts w:ascii="Berkeley Book" w:hAnsi="Berkeley Book"/>
      <w:sz w:val="24"/>
      <w:szCs w:val="24"/>
    </w:rPr>
  </w:style>
  <w:style w:type="paragraph" w:customStyle="1" w:styleId="Pa28">
    <w:name w:val="Pa28"/>
    <w:basedOn w:val="Normal"/>
    <w:next w:val="Normal"/>
    <w:uiPriority w:val="99"/>
    <w:rsid w:val="003378BB"/>
    <w:pPr>
      <w:autoSpaceDE w:val="0"/>
      <w:autoSpaceDN w:val="0"/>
      <w:adjustRightInd w:val="0"/>
      <w:spacing w:after="0" w:line="281" w:lineRule="atLeast"/>
    </w:pPr>
    <w:rPr>
      <w:rFonts w:ascii="Berkeley" w:hAnsi="Berkeley"/>
      <w:sz w:val="24"/>
      <w:szCs w:val="24"/>
    </w:rPr>
  </w:style>
  <w:style w:type="table" w:styleId="TableGrid">
    <w:name w:val="Table Grid"/>
    <w:basedOn w:val="TableNormal"/>
    <w:uiPriority w:val="59"/>
    <w:rsid w:val="00146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E4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821"/>
  </w:style>
  <w:style w:type="paragraph" w:styleId="Footer">
    <w:name w:val="footer"/>
    <w:basedOn w:val="Normal"/>
    <w:link w:val="FooterChar"/>
    <w:uiPriority w:val="99"/>
    <w:unhideWhenUsed/>
    <w:rsid w:val="002E48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821"/>
  </w:style>
  <w:style w:type="paragraph" w:styleId="BalloonText">
    <w:name w:val="Balloon Text"/>
    <w:basedOn w:val="Normal"/>
    <w:link w:val="BalloonTextChar"/>
    <w:uiPriority w:val="99"/>
    <w:semiHidden/>
    <w:unhideWhenUsed/>
    <w:rsid w:val="002E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821"/>
    <w:rPr>
      <w:rFonts w:ascii="Tahoma" w:hAnsi="Tahoma" w:cs="Tahoma"/>
      <w:sz w:val="16"/>
      <w:szCs w:val="16"/>
    </w:rPr>
  </w:style>
  <w:style w:type="character" w:customStyle="1" w:styleId="A11">
    <w:name w:val="A11"/>
    <w:uiPriority w:val="99"/>
    <w:rsid w:val="002E4821"/>
    <w:rPr>
      <w:rFonts w:cs="Berkeley Book"/>
      <w:color w:val="221E1F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7062B-44EE-4951-A0C4-659D7BE45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evegarcia</dc:creator>
  <cp:lastModifiedBy>Windows User</cp:lastModifiedBy>
  <cp:revision>2</cp:revision>
  <cp:lastPrinted>2012-10-03T20:05:00Z</cp:lastPrinted>
  <dcterms:created xsi:type="dcterms:W3CDTF">2015-02-12T02:02:00Z</dcterms:created>
  <dcterms:modified xsi:type="dcterms:W3CDTF">2015-02-12T02:02:00Z</dcterms:modified>
</cp:coreProperties>
</file>